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9F0" w:rsidRDefault="006429F0" w:rsidP="000718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29F0" w:rsidRPr="006429F0" w:rsidRDefault="006429F0" w:rsidP="002366C1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6429F0" w:rsidRPr="006429F0" w:rsidRDefault="006429F0" w:rsidP="002366C1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администрации </w:t>
      </w:r>
    </w:p>
    <w:p w:rsidR="006429F0" w:rsidRPr="006429F0" w:rsidRDefault="006429F0" w:rsidP="002366C1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6429F0" w:rsidRPr="006429F0" w:rsidRDefault="006429F0" w:rsidP="002366C1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 район</w:t>
      </w:r>
    </w:p>
    <w:p w:rsidR="006429F0" w:rsidRPr="006429F0" w:rsidRDefault="006429F0" w:rsidP="002366C1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2366C1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</w:t>
      </w:r>
    </w:p>
    <w:p w:rsidR="006429F0" w:rsidRPr="006429F0" w:rsidRDefault="006429F0" w:rsidP="002366C1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2366C1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</w:t>
      </w:r>
    </w:p>
    <w:p w:rsidR="006429F0" w:rsidRPr="006429F0" w:rsidRDefault="006429F0" w:rsidP="002366C1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6429F0" w:rsidRPr="006429F0" w:rsidRDefault="006429F0" w:rsidP="002366C1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6429F0" w:rsidRPr="006429F0" w:rsidRDefault="006429F0" w:rsidP="002366C1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 район</w:t>
      </w:r>
    </w:p>
    <w:p w:rsidR="006429F0" w:rsidRPr="006429F0" w:rsidRDefault="006429F0" w:rsidP="002366C1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11.09.2018 № 1027</w:t>
      </w:r>
    </w:p>
    <w:p w:rsidR="006429F0" w:rsidRPr="006429F0" w:rsidRDefault="006429F0" w:rsidP="002366C1">
      <w:pPr>
        <w:widowControl w:val="0"/>
        <w:shd w:val="clear" w:color="auto" w:fill="FFFFFF"/>
        <w:tabs>
          <w:tab w:val="left" w:pos="7193"/>
        </w:tabs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(в редакции постановления</w:t>
      </w:r>
    </w:p>
    <w:p w:rsidR="006429F0" w:rsidRPr="006429F0" w:rsidRDefault="006429F0" w:rsidP="002366C1">
      <w:pPr>
        <w:widowControl w:val="0"/>
        <w:shd w:val="clear" w:color="auto" w:fill="FFFFFF"/>
        <w:tabs>
          <w:tab w:val="left" w:pos="7193"/>
        </w:tabs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администрации муниципального</w:t>
      </w:r>
    </w:p>
    <w:p w:rsidR="006429F0" w:rsidRPr="006429F0" w:rsidRDefault="006429F0" w:rsidP="002366C1">
      <w:pPr>
        <w:widowControl w:val="0"/>
        <w:shd w:val="clear" w:color="auto" w:fill="FFFFFF"/>
        <w:tabs>
          <w:tab w:val="left" w:pos="7193"/>
        </w:tabs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образования Тимашевский район </w:t>
      </w:r>
    </w:p>
    <w:p w:rsidR="006429F0" w:rsidRPr="006429F0" w:rsidRDefault="006429F0" w:rsidP="002366C1">
      <w:pPr>
        <w:widowControl w:val="0"/>
        <w:shd w:val="clear" w:color="auto" w:fill="FFFFFF"/>
        <w:tabs>
          <w:tab w:val="left" w:pos="7193"/>
        </w:tabs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от</w:t>
      </w:r>
      <w:r w:rsidR="002366C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17.05.2019 </w:t>
      </w:r>
      <w:r w:rsidRPr="006429F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№</w:t>
      </w:r>
      <w:r w:rsidR="002366C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488</w:t>
      </w:r>
      <w:r w:rsidRPr="006429F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)</w:t>
      </w:r>
    </w:p>
    <w:p w:rsidR="006429F0" w:rsidRPr="006429F0" w:rsidRDefault="006429F0" w:rsidP="006429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29F0" w:rsidRPr="006429F0" w:rsidRDefault="006429F0" w:rsidP="006429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6429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МУНИЦИПАЛЬНАЯ ПРОГРАММА</w:t>
      </w:r>
    </w:p>
    <w:p w:rsidR="006429F0" w:rsidRPr="006429F0" w:rsidRDefault="006429F0" w:rsidP="006429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образования </w:t>
      </w:r>
      <w:smartTag w:uri="urn:schemas-microsoft-com:office:smarttags" w:element="PersonName">
        <w:smartTagPr>
          <w:attr w:name="ProductID" w:val="Тимашевский район&#10;"/>
        </w:smartTagPr>
        <w:r w:rsidRPr="006429F0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Тимашевский район</w:t>
        </w:r>
      </w:smartTag>
    </w:p>
    <w:p w:rsidR="006429F0" w:rsidRPr="006429F0" w:rsidRDefault="006429F0" w:rsidP="006429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«Управление муниципальным имуществом» на 2019-2022 годы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ar94"/>
      <w:bookmarkEnd w:id="1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программы муниципального образования 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Тимашевский район «Управление муниципальным имуществом» 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2019-2022 годы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61"/>
        <w:gridCol w:w="5800"/>
        <w:gridCol w:w="295"/>
      </w:tblGrid>
      <w:tr w:rsidR="006429F0" w:rsidRPr="006429F0" w:rsidTr="00DC5ED7">
        <w:trPr>
          <w:trHeight w:val="715"/>
          <w:tblCellSpacing w:w="5" w:type="nil"/>
        </w:trPr>
        <w:tc>
          <w:tcPr>
            <w:tcW w:w="3261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муниципальной 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gridSpan w:val="2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Тимашевский район «Управление муниципальным имуществом» на 2019-2022 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годы (далее – муниципальная программа)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429F0" w:rsidRPr="006429F0" w:rsidTr="00DC5ED7">
        <w:trPr>
          <w:trHeight w:val="715"/>
          <w:tblCellSpacing w:w="5" w:type="nil"/>
        </w:trPr>
        <w:tc>
          <w:tcPr>
            <w:tcW w:w="3261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Координатор программы</w:t>
            </w:r>
          </w:p>
        </w:tc>
        <w:tc>
          <w:tcPr>
            <w:tcW w:w="6095" w:type="dxa"/>
            <w:gridSpan w:val="2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земельных и имущественных отношений  администрации муниципального образования Тимашевский район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429F0" w:rsidRPr="006429F0" w:rsidTr="00DC5ED7">
        <w:trPr>
          <w:trHeight w:val="2269"/>
          <w:tblCellSpacing w:w="5" w:type="nil"/>
        </w:trPr>
        <w:tc>
          <w:tcPr>
            <w:tcW w:w="3261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Участники 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Подпрограммы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программы: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gridSpan w:val="2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отдел земельных и имущественных отношений  администрации муниципального образования Тимашевский район;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по вопросам семьи и детства администрации муниципального образования Тимашевский район;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отдел ЖКХ, транспорта и связи администрации муниципального образования Тимашевский район;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казенное учреждение «Центр транспортно-хозяйственного обеспечения»;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казённое учреждение «Центр муниципальных закупок» муниципального образования Тимашевский район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отсутствуют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429F0" w:rsidRPr="006429F0" w:rsidTr="00DC5ED7">
        <w:trPr>
          <w:gridAfter w:val="1"/>
          <w:wAfter w:w="295" w:type="dxa"/>
          <w:trHeight w:val="850"/>
          <w:tblCellSpacing w:w="5" w:type="nil"/>
        </w:trPr>
        <w:tc>
          <w:tcPr>
            <w:tcW w:w="3261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Цели 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муниципальной 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муниципальной программы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Перечень целевых 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показателей 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муниципальной 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00" w:type="dxa"/>
          </w:tcPr>
          <w:p w:rsidR="006429F0" w:rsidRPr="006429F0" w:rsidRDefault="006429F0" w:rsidP="006429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lastRenderedPageBreak/>
              <w:t>максимизация неналоговых доходов бюджета муниципального образования Тимашевский район на основе эффективного управления муниципальной собственностью и земельными ресурсами;</w:t>
            </w:r>
          </w:p>
          <w:p w:rsidR="006429F0" w:rsidRPr="006429F0" w:rsidRDefault="006429F0" w:rsidP="006429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оказание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предпринимательства;</w:t>
            </w:r>
          </w:p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государственной политики в сфере социальной поддержки детей-сирот и детей, оставшихся без попечения родителей, и лиц из их числа;  </w:t>
            </w:r>
          </w:p>
          <w:p w:rsidR="006429F0" w:rsidRPr="006429F0" w:rsidRDefault="006429F0" w:rsidP="006429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сохранности, эксплуатации, содержания, проведения комплекса мероприятий по поддержанию в технически исправном состоянии зданий и сооружений,  автомобильного транспорта, развития и совершенствования материально-технической базы администрации муниципального образования Тимашевский район;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обеспечение проведения на территории муниципального образования Тимашевский район единой политики в сфере размещения заказов на поставку товаров, выполнение работ и оказание услуг для заказчиков</w:t>
            </w:r>
          </w:p>
          <w:p w:rsidR="006429F0" w:rsidRPr="006429F0" w:rsidRDefault="006429F0" w:rsidP="00642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увеличение неналоговых поступлений в бюджет муниципального образования Тимашевский район от использования и приватизации 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имущества, контроль за поступлением неналоговых платежей, и взыскание задолженности по платежам;</w:t>
            </w:r>
          </w:p>
          <w:p w:rsidR="006429F0" w:rsidRPr="006429F0" w:rsidRDefault="006429F0" w:rsidP="006429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развитие системы имущественной поддержки субъектов малого и среднего предпринимательства;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429F0" w:rsidRPr="006429F0" w:rsidRDefault="006429F0" w:rsidP="006429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своевременное обеспечение жилыми помещениями детей-сирот и детей, оставшихся без попечения родителей, и лиц из их числа;</w:t>
            </w:r>
          </w:p>
          <w:p w:rsidR="006429F0" w:rsidRPr="006429F0" w:rsidRDefault="006429F0" w:rsidP="006429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потребности в материально-технических ресурсах для проведения текущих ремонтов помещений, занимаемых органами местного самоуправления муниципального образования Тимашевский район и их структурными подразделениями, их содержания и эксплуатации;</w:t>
            </w:r>
          </w:p>
          <w:p w:rsidR="006429F0" w:rsidRPr="006429F0" w:rsidRDefault="006429F0" w:rsidP="006429F0">
            <w:pPr>
              <w:adjustRightInd w:val="0"/>
              <w:spacing w:after="0" w:line="228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повышение эффективности расходования средств бюджета муниципального образования Тимашевский район и внебюджетных источников финансирования при размещении заказов.</w:t>
            </w:r>
          </w:p>
          <w:p w:rsidR="006429F0" w:rsidRPr="006429F0" w:rsidRDefault="006429F0" w:rsidP="00642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CFEFF"/>
                <w:lang w:eastAsia="ru-RU"/>
              </w:rPr>
            </w:pPr>
          </w:p>
          <w:p w:rsidR="006429F0" w:rsidRPr="006429F0" w:rsidRDefault="006429F0" w:rsidP="00642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CFEFF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CFEFF"/>
                <w:lang w:eastAsia="ru-RU"/>
              </w:rPr>
              <w:t>количество земельных участков, государственная собственность на которые не разграничена, оформленных для организации проведения аукционов по их продаже;</w:t>
            </w:r>
          </w:p>
          <w:p w:rsidR="006429F0" w:rsidRPr="006429F0" w:rsidRDefault="006429F0" w:rsidP="00642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технических паспортов на объекты недвижимого имущества, находящиеся в муниципальной собственности муниципального образования Тимашевский район;</w:t>
            </w:r>
          </w:p>
          <w:p w:rsidR="006429F0" w:rsidRPr="006429F0" w:rsidRDefault="006429F0" w:rsidP="00642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отчетов о рыночной оценке объектов недвижимости;</w:t>
            </w:r>
          </w:p>
          <w:p w:rsidR="006429F0" w:rsidRPr="006429F0" w:rsidRDefault="006429F0" w:rsidP="00642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карта-планов территории мкр. Заря в городе Тимашевске;</w:t>
            </w:r>
          </w:p>
          <w:p w:rsidR="006429F0" w:rsidRPr="006429F0" w:rsidRDefault="006429F0" w:rsidP="00642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жилых помещений приобретенных в муниципальную собственность муниципального образования Тимашевский район;</w:t>
            </w:r>
          </w:p>
          <w:p w:rsidR="006429F0" w:rsidRPr="006429F0" w:rsidRDefault="006429F0" w:rsidP="00642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объектов муниципальной собственности, включенных в Перечень муниципального имущества муниципального образования Тимашевский район, свободного от прав третьих лиц;</w:t>
            </w:r>
          </w:p>
          <w:p w:rsidR="006429F0" w:rsidRPr="006429F0" w:rsidRDefault="006429F0" w:rsidP="006429F0">
            <w:pPr>
              <w:shd w:val="clear" w:color="auto" w:fill="FCFE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жилых помещений, предоставленных детям-сиротам и детям, оставшимся без 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попечения родителей, и лицам из их числа;</w:t>
            </w:r>
          </w:p>
          <w:p w:rsidR="006429F0" w:rsidRPr="006429F0" w:rsidRDefault="006429F0" w:rsidP="00642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 выполнения заявок по предоставлению транспортных услуг;</w:t>
            </w:r>
          </w:p>
          <w:p w:rsidR="006429F0" w:rsidRPr="006429F0" w:rsidRDefault="006429F0" w:rsidP="00642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 выполнения заявок по обеспечению канцелярскими товарами и МБП;</w:t>
            </w:r>
          </w:p>
          <w:p w:rsidR="006429F0" w:rsidRPr="006429F0" w:rsidRDefault="006429F0" w:rsidP="00642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 заключенных договоров у субъектов малого предпринимательства, социально ориентированных некоммерческих организаций;</w:t>
            </w:r>
          </w:p>
          <w:p w:rsidR="006429F0" w:rsidRPr="006429F0" w:rsidRDefault="006429F0" w:rsidP="00642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 обоснованных жалоб на действия уполномоченного органа на размещение заказов на товары, работы, услуги для нужд муниципальных заказчиков.</w:t>
            </w:r>
          </w:p>
          <w:p w:rsidR="006429F0" w:rsidRPr="006429F0" w:rsidRDefault="006429F0" w:rsidP="00642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429F0" w:rsidRPr="006429F0" w:rsidTr="00DC5ED7">
        <w:trPr>
          <w:gridAfter w:val="1"/>
          <w:wAfter w:w="295" w:type="dxa"/>
          <w:trHeight w:val="124"/>
          <w:tblCellSpacing w:w="5" w:type="nil"/>
        </w:trPr>
        <w:tc>
          <w:tcPr>
            <w:tcW w:w="3261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Этапы и сроки 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реализации 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00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2019 - 2022 годы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429F0" w:rsidRPr="006429F0" w:rsidTr="00DC5ED7">
        <w:trPr>
          <w:gridAfter w:val="1"/>
          <w:wAfter w:w="295" w:type="dxa"/>
          <w:trHeight w:val="124"/>
          <w:tblCellSpacing w:w="5" w:type="nil"/>
        </w:trPr>
        <w:tc>
          <w:tcPr>
            <w:tcW w:w="3261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Объемы бюджетных 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ассигнований 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муниципальной 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программы </w:t>
            </w:r>
          </w:p>
        </w:tc>
        <w:tc>
          <w:tcPr>
            <w:tcW w:w="5800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муниципальной программы составляет 319743,9 тыс. рублей, из них: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средства бюджета муниципального образования Тимашевский район – 120122,9 тыс. рублей; 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бюджета Краснодарского края –               185965,2 тыс. рублей; средства бюджета Российской Федерации – 13655,8 тыс. рублей</w:t>
            </w:r>
          </w:p>
        </w:tc>
      </w:tr>
    </w:tbl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Par379"/>
      <w:bookmarkEnd w:id="2"/>
    </w:p>
    <w:p w:rsidR="006429F0" w:rsidRPr="006429F0" w:rsidRDefault="006429F0" w:rsidP="006429F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Характеристика текущего состояния и проблемы развития управления 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собственностью муниципального образования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smartTag w:uri="urn:schemas-microsoft-com:office:smarttags" w:element="PersonName">
        <w:smartTagPr>
          <w:attr w:name="ProductID" w:val="Тимашевский район&#10;"/>
        </w:smartTagPr>
        <w:r w:rsidRPr="006429F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Тимашевский район</w:t>
        </w:r>
      </w:smartTag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муниципальной собственностью является неотъемлемой частью деятельности органов местного самоуправления по решению экономических и социальных задач, созданию эффективной конкурентной среды, стимулированию экономики, оздоровлению и укреплению финансовой системы, обеспечивающей высокий уровень и качество жизни населения на территории муниципального образования Тимашевский район.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и состав муниципальной собственности включает в себя такие самостоятельные элементы как: земля, нежилые помещения, имущественные комплексы, доли в уставных капиталах хозяйственных обществ, иное движимое и недвижимое имущество. Каждый из указанных элементов характеризуется качественной однородностью, имеет ярко выраженную специфику, в том числе и с точки зрения форм и методов управления.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 эффективности управления и распоряжения муниципальным имуществом и земельными ресурсами в значительной степени зависят объемы поступлений в местный бюджет.</w:t>
      </w:r>
    </w:p>
    <w:p w:rsidR="006429F0" w:rsidRPr="006429F0" w:rsidRDefault="006429F0" w:rsidP="006429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 земельных и имущественных отношений администрации муниципального образования Тимашевский район (далее – Отдел) от имени муниципального образования осуществляет решение вопросов местного значения в части владения, пользования и распоряжения имуществом, находящимся в муниципальной собственности муниципального образования, в связи с чем осуществляет деятельность по максимальному вовлечению объектов имущества в хозяйственный оборот, в том числе и с целью получения доходов в бюджет района.</w:t>
      </w:r>
    </w:p>
    <w:p w:rsidR="006429F0" w:rsidRPr="006429F0" w:rsidRDefault="006429F0" w:rsidP="006429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  имущество  создает материальную основу для реализации полномочий муниципального образования Тимашевский район. Сфера управления муниципальным имуществом охватывает широкий круг вопросов: создание новых объектов, безвозмездные прием и передача их на другие уровни собственности, приватизация и отчуждение по иным основаниям, передача во владение и пользование, реорганизация и ликвидация муниципальных предприятий и учреждений и т.д.</w:t>
      </w:r>
    </w:p>
    <w:p w:rsidR="006429F0" w:rsidRPr="006429F0" w:rsidRDefault="006429F0" w:rsidP="006429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Учитывая принципы и приоритеты в области управления и распоряжения муниципальным имуществом, в целях контроля за муниципальной собственностью, Отделом в этой сфере организован учет муниципального имущества на основе применения программно-технических средств: ведется реестр муниципального имущества муниципального образования Тимашевский район, проведена работа по оформлению государственной регистрации прав муниципальной </w:t>
      </w:r>
    </w:p>
    <w:p w:rsidR="006429F0" w:rsidRPr="006429F0" w:rsidRDefault="006429F0" w:rsidP="006429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собственности на объекты недвижимости (помещения, здания, строения, сооружения, земельные участки).</w:t>
      </w:r>
    </w:p>
    <w:p w:rsidR="006429F0" w:rsidRPr="006429F0" w:rsidRDefault="006429F0" w:rsidP="006429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1 января 2019 г. в реестре муниципального имущества муниципального образования Тимашевский район (далее – Реестр) учтено              86 муниципальных учреждений, в том числе: 66 муниципальных бюджетных учреждений, 16 казенных учреждений, 4 автономных.</w:t>
      </w:r>
    </w:p>
    <w:p w:rsidR="006429F0" w:rsidRPr="006429F0" w:rsidRDefault="006429F0" w:rsidP="006429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Реестре учтено 674 объектов недвижимого имущества муниципальной собственности, в том числе закрепленных на праве оперативного управления за: муниципальными автономными учреждениями – 14, муниципальными бюджетными учреждениями – 616, муниципальными казенными учреждениями – 44. </w:t>
      </w:r>
    </w:p>
    <w:p w:rsidR="006429F0" w:rsidRPr="006429F0" w:rsidRDefault="006429F0" w:rsidP="006429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утвержденной программой приватизации муниципального имущества муниципального образования Тимашевский район на             2017-2019 г. (далее – Программа приватизации) осуществляется непрерывная работа по приватизации имущества, являющегося собственностью района, которое не задействовано в обеспечении деятельности органов местного самоуправления, либо не относится к видам имущества, необходимого для решения вопросов местного значения.</w:t>
      </w:r>
    </w:p>
    <w:p w:rsidR="006429F0" w:rsidRPr="006429F0" w:rsidRDefault="006429F0" w:rsidP="006429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перечень имущества, подлежащего приватизации, в 2017-2019 г. включено 3 объекта недвижимого имущества и 1 объект движимого имущества (транспортное средство).</w:t>
      </w:r>
    </w:p>
    <w:p w:rsidR="006429F0" w:rsidRPr="006429F0" w:rsidRDefault="006429F0" w:rsidP="006429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эффективного использования муниципального имущества осуществляется работа по предоставлению объектов, находящихся в собственности района, в аренду, безвозмездное пользование.</w:t>
      </w:r>
    </w:p>
    <w:p w:rsidR="006429F0" w:rsidRPr="006429F0" w:rsidRDefault="006429F0" w:rsidP="006429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действующим законодательством проводятся торги по продаже права на заключение договоров аренды муниципального имущества, а также заключаются договоры аренды путем предоставления муниципальной преференции.</w:t>
      </w:r>
    </w:p>
    <w:p w:rsidR="006429F0" w:rsidRPr="006429F0" w:rsidRDefault="006429F0" w:rsidP="006429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 в сфере управления муниципальным имуществом  существует ряд проблемных вопросов:</w:t>
      </w:r>
    </w:p>
    <w:p w:rsidR="006429F0" w:rsidRPr="006429F0" w:rsidRDefault="006429F0" w:rsidP="006429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во-первых, наличие в собственности муниципального образования Тимашевский район имущества, не служащего для реализации полномочий;</w:t>
      </w:r>
    </w:p>
    <w:p w:rsidR="006429F0" w:rsidRPr="006429F0" w:rsidRDefault="006429F0" w:rsidP="006429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во-вторых, это отсутствие пользователей на ряд объектов муниципального имущества; </w:t>
      </w:r>
    </w:p>
    <w:p w:rsidR="006429F0" w:rsidRPr="006429F0" w:rsidRDefault="006429F0" w:rsidP="006429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в-третьих, отсутствие сформированных земельных участков под отдельными объектами недвижимого имущества, являющихся собственностью муниципального образования затягивает процесс реализации имущества и передачи на различные уровни собственности.</w:t>
      </w:r>
    </w:p>
    <w:p w:rsidR="006429F0" w:rsidRPr="006429F0" w:rsidRDefault="006429F0" w:rsidP="006429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Исходя из вышеизложенного, Отделу необходимо проводить работу по совершенствованию форм и методов повышения эффективности в управлении муниципальным имуществом: путем инвентаризации муниципального имущества, списания, передачи на различные уровни собственности – краевую, федеральную, собственность поселений, приватизации. </w:t>
      </w:r>
    </w:p>
    <w:p w:rsidR="006429F0" w:rsidRPr="006429F0" w:rsidRDefault="006429F0" w:rsidP="006429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комплексном подходе к решению проблемы технической инвентаризации и при достаточном финансировании можно будет создать полноценный рынок недвижимости.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Пунктом 1.10 национального проекта «Малое и среднее предпринимательство и поддержка индивидуальной предпринимательской инициативы», утвержденного протоколом президиума Совета при Президенте Российской Федерации по стратегическому развитию и национальным проектам от 24 сентября 2018 г. № 12 (далее – национальный проект), разделом 11 федерального проекта «Улучшение условий ведения предпринимательской деятельности», утвержденного протоколом заседания проектного комитета по национальному проекту «Малое и среднее предпринимательство и поддержка индивидуальной предпринимательской инициативы» от 11 декабря 2018 г. № 4 (далее – федеральный проект), региональным проектом «Улучшение условий ведения предпринимательской деятельности», утвержденным протоколом заседания регионального проектного комитета от 6 декабря 2018 г. № 6 (далее – региональный проект), предусмотрены мероприятия, направленные на расширение имущественной поддержки, предоставляемой субъектам малого и среднего предпринимательства (далее – субъекты МСП), за счет увеличения количества объектов, включаемых в перечни государственного и муниципального имущества, 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предоставляемого в аренду субъектам МСП и организациям, образующим инфраструктуру поддержки субъектов МСП.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муниципального образования Тимашевский район от 9 октября 2018 г. № 1163 утвержден </w:t>
      </w:r>
      <w:r w:rsidRPr="006429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орядок формирования, ведения и обязательного опубликования Перечня муниципального имущества муниципального образования Тимашевский район,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предусмотренного частью 4 статьи 18 Федерального закона                «О развитии малого и среднего предпринимательства в Российской Федерации» (далее – Перечень) и Порядок и условия </w:t>
      </w:r>
      <w:r w:rsidRPr="006429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предоставления в аренду муниципального имущества из Перечня.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2018 году в </w:t>
      </w:r>
      <w:r w:rsidRPr="006429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Перечень 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включено 4 объекта недвижимого имущества: 3 нежилых здания, 1 земельный участок.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расширения Перечня администрацией муниципального образования Тимашевский район создана рабочая группа по выявлению неиспользуемого и используемого не по назначению муниципального имущества муниципальных образований Тимашевского района, целью работы которой является проведение анализа состава имущества, принадлежащего муниципальным образованиям Тимашевского района.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Основной составляющей неналоговых поступлений в бюджет района от управления муниципальным имуществом и земельными ресурсами муниципального образования Тимашевский район  являются доходы от земли, которые поступают в виде перечислений за продажу права аренды на земельные участки, находящиеся в муниципальной собственности или государственная собственность на которые не разграничена на территории  Тимашевского района. 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2017 году в бюджет муниципального образования Тимашевский район от аренды земельных участков поступило 33 301,0 тыс. руб., в том числе от продажи права аренды земельных участков с аукциона - 8 450,4 тыс. руб., за  2018 год 37 589,4 тыс. руб. и 11 977,6 тыс. руб. соответственно; от продажи земельных участков поступило в 2017 году – 22 936,7 тыс. руб., за 2018 год – 27 122,5 тыс. руб., в том числе от продажи земельных участков по результатам аукционов в 2017 году – 3 819,2, за 2018 год – 2 644,9 тыс. рублей. 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вышеизложенным приоритетными становятся вопросы по увеличению источников поступления платежей от пользования земельными участками: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взыскание с собственников объектов недвижимого имущества неосновательного обогащения за пользование неоформленными земельными участками под принадлежащими им объектами, а также побуждение данных собственников к оформлению прав на земельные участки;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взыскание задолженности по арендной плате за землю;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новых площадок для строительства посредством формирования земельных участков.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целях снижения сумм задолженности по неналоговым доходам Отделом проводятся следующие мероприятия: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а)  информирование должников: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телефонной связи;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путем направления актов сверки;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индивидуальный прием граждан;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приглашение задолжников на заседание межведомственной комиссии по укреплению налоговой и бюджетной дисциплины администрации муниципального образования </w:t>
      </w:r>
      <w:smartTag w:uri="urn:schemas-microsoft-com:office:smarttags" w:element="PersonName">
        <w:smartTagPr>
          <w:attr w:name="ProductID" w:val="Тимашевский район;"/>
        </w:smartTagPr>
        <w:r w:rsidRPr="006429F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Тимашевский район;</w:t>
        </w:r>
      </w:smartTag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приглашение на комиссию по контролю за поступлением арендной платы за землю;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г) своевременное уточнение платежей, зачисленных на  код «Невыясненные поступления»;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д) ежемесячное направление органам местного самоуправления поселений для работы с задолженностью отчетов № 7 «Сведения о лицевых счетах за период» и  № 12 «Перечень землепользователей, имеющих ЗУ на праве аренды».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е) в целях информирования юридических и физических лиц о размере задолженности по арендным платежам, доведения до плательщиков сведений о реквизитах для уплаты неналоговых доходов, администрацией муниципального образования Тимашевский район на официальном сайте  </w:t>
      </w:r>
      <w:r w:rsidRPr="006429F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://</w:t>
      </w:r>
      <w:r w:rsidRPr="006429F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timregion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429F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/,  размещена информация  о реквизитах платежей, поступающих в консолидированный бюджет Краснодарского края, неналоговых доходов, в том числе арендной платы и список арендаторов, имеющих задолженность по арендной плате за землю.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снижения задолженности по арендной плате за земельные участки  муниципальным образованием осуществляется претензионно-исковая работа. В целом по району, из предъявленных в 2017 году 247 претензий на сумму 10 997,9 тыс. руб. оплачено по 84 претензиям на сумму 3 467,2 тыс. руб.; из предъявленных в 2018 году 382 претензий на сумму 11 618,5 тыс. руб. оплачено по 135 претензиям на сумму 5 254,6 тыс. рублей. </w:t>
      </w:r>
    </w:p>
    <w:p w:rsidR="006429F0" w:rsidRPr="006429F0" w:rsidRDefault="006429F0" w:rsidP="006429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2017 год направлены в суды материалы о взыскании в судебном порядке задолженности по арендной плате на сумму 1 796,7 тыс. руб., и за 2018 год на сумму 3 779,6 тыс. рублей.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Земельные участки в границах муниципального образования </w:t>
      </w:r>
      <w:smartTag w:uri="urn:schemas-microsoft-com:office:smarttags" w:element="PersonName">
        <w:smartTagPr>
          <w:attr w:name="ProductID" w:val="Тимашевский район предоставляются"/>
        </w:smartTagPr>
        <w:r w:rsidRPr="006429F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Тимашевский район предоставляются</w:t>
        </w:r>
      </w:smartTag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гражданам и юридическим лицам в соответствии с действующим законодательством. 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Особенность предоставления в собственность или аренду земельных участков заключается в том, что может быть предоставлен только сформированный земельный участок, прошедший государственный кадастровый учет.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вышеизложенным приоритетными становятся вопросы по увеличению источников поступления платежей от пользования земельными участками: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формирование  земельных участков из неразграниченной собственности с целью выставления на торги, а также подготовка к предоставлению в соответствии с иными законами (без торгов);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рыночной оценки земельных участков из неразграниченной собственности для выставления на торги;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взыскание с собственников объектов недвижимого имущества неосновательного обогащения за пользование неоформленными земельными участками под принадлежащими им объектами, а также побуждение данных собственников к оформлению прав на земельные участки;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взыскание задолженности по арендной плате за землю;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перспективных площадок под строительство.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необходимым направлением в принимаемой программе является увеличение налогооблагаемой базы по налогу на землю посредством стимулирования собственников объектов недвижимости к оформлению земельных участков под принадлежащими им объектами.</w:t>
      </w:r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администрацию муниципального образования Тимашевский район неоднократно с жалобами обращались арендаторы земельных участков, расположенных в мкр. Заря города Тимашевска, предоставленных по результатам проведения торгов в аренду под индивидуальное жилищное строительство об исправлении кадастровых ошибок при межевании этих участков.</w:t>
      </w:r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заключению кадастрового инженера при формировании земельных участков в микрорайоне Заря города Тимашевска была допущена кадастровая ошибка. </w:t>
      </w:r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п.4 ст.28 Федерального закона от 24 июля 2007 г. № 221-ФЗ            «О государственном кадастре недвижимости» (далее – Федеральный закон) кадастровая ошибка в сведениях подлежит исправлению в порядке, установленном для учета изменений соответствующего объекта недвижимости (если документами, которые содержат такую ошибку и на основании которых внесены сведения в государственный кадастр недвижимости, являются документы, представленные в соответствии со </w:t>
      </w:r>
      <w:hyperlink r:id="rId8" w:history="1">
        <w:r w:rsidRPr="006429F0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статьей 22</w:t>
        </w:r>
      </w:hyperlink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Федерального закона заявителем),  либо на основании вступившего в законную силу решения суда об исправлении такой ошибки.</w:t>
      </w:r>
    </w:p>
    <w:p w:rsidR="006429F0" w:rsidRPr="006429F0" w:rsidRDefault="006429F0" w:rsidP="006429F0">
      <w:pPr>
        <w:tabs>
          <w:tab w:val="left" w:pos="27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внесения в государственный кадастр недвижимости исправленных сведений о местоположении границ земельного участка лицам, указанным в части 3 статьи 20 Федерального закона, необходимо представить в филиал ФГБУ «ФКП Росреестра» по Краснодарскому краю заявление о государственном кадастровом учете изменений объекта недвижимости и межевой план, подготовленный кадастровым инженером.</w:t>
      </w:r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разрешения сложившейся ситуации необходимо проведение комплексных кадастровых работ в мкр. Заря города Тимашевска.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42.2 Федерального закона, заказчиком комплексных кадастровых работ является уполномоченный орган местного самоуправления муниципального района.</w:t>
      </w:r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Муниципальные учреждения района испытывают острую потребность в квалифицированных кадрах. Например, дефицит кадров в образовании  составляет 13,5%, культуре -7 %, в здравоохранении - 26,6%. Назрела 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необходимость пополнения муниципального специализированного жилого фонда. Принятие программы позволит приобрести в собственность муниципального образования Тимашевский район 1 квартиру, что создаст условия привлечения специалистов на работу в район и улучшить качество оказываемых учреждениями муниципального образования Тимашевский район услуг населению.</w:t>
      </w:r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Включение в муниципальную программу мероприятия по приобретению в муниципальную собственность муниципального образования Тимашевский район жилого помещения вызвано необходимостью оказание администрацией муниципального образования Тимашевский район поддержки специалистов, прибывающих на работу в муниципальные учреждения муниципального образования Тимашевский район. Отсутствие служебных жилых помещений для предоставления приглашенным специалистам является основной причиной дефицита квалифицированных кадров.</w:t>
      </w:r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принятием 15 февраля 2012 г. Государственной Думой Российской Федерации изменений в Федеральный </w:t>
      </w:r>
      <w:hyperlink r:id="rId9" w:history="1">
        <w:r w:rsidRPr="006429F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</w:t>
        </w:r>
      </w:hyperlink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21 декабря 1996 г.                     № 159-ФЗ «О дополнительных гарантиях по социальной поддержке детей-сирот и детей, оставшихся без попечения родителей» в ближайшие годы прогнозируется значительное увеличение численности граждан, относящихся к лицам из числа детей-сирот, нуждающихся в жилье, так как право на обеспечение жилыми помещениями сохраняется за ними и после 23 лет до фактического обеспечения их жилыми помещениями. По прогнозным показателям численность детей и лиц, которых планируется поставить на учет на получение жилого помещения на территории Тимашевского района в течение двух лет, будет составлять около 274 человек.</w:t>
      </w:r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Краснодарского края от 3 июня 2009 г. № 1748-КЗ «Об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крае» установлено, что уполномоченным органом местного самоуправления муниципального образования Краснодарского края, осуществляющим отдельные государственные полномочия Краснодарского края в области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соответствующем муниципальном образовании Краснодарского края однократно предоставляются благоустроенные жилые помещения для детей-сирот и детей, оставшихся без попечения родителей, лиц из числа детей-сирот и детей, оставшихся без попечения родителей, муниципального специализированного жилищного фонда, по договорам найма специализированных жилых помещений по месту их жительства в порядке, установленном нормативным правовым актом высшего исполнительного органа государственной власти Краснодарского края.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связи с этим, становится актуальным своевременное обеспечение жилыми помещениями детей-сирот и детей, оставшихся без попечения родителей, и лиц из их числа.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казенное учреждение «Центр транспортно-хозяйственного обеспечения» создано  для выполнения работ, оказания услуг в целях обеспечения реализации предусмотренных законодательством Российской Федерации полномочий муниципального образования Тимашевский район в сфере транспорта и коммунальной инфраструктуры зданий администрации муниципального образования Тимашевский район.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казенное учреждение «Центр транспортно-хозяйственного обеспечения» осуществляет: эксплуатацию и содержание зданий и сооружений, находящихся на балансе администрации муниципального образования Тимашевский район; эксплуатацию и содержание автомобильного транспорта, переданного Учреждению на праве оперативного управления; уборку производственных помещений и территории администрации муниципального образования Тимашевский район.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Деятельность муниципального казенного учреждения «Центр транспортно-хозяйственного обеспечения» направлена на: 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снижение финансовых расходов на  материально-техническое и организационное обеспечение деятельности администрации муниципального образования Тимашевский район; </w:t>
      </w:r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 финансовых расходов на обеспечение содержания, технической эксплуатации и обслуживания объектов недвижимого имущества, закрепленного  на праве оперативного управления в муниципальном казенном учреждении «Центр транспортно-хозяйственного обеспечения»;</w:t>
      </w:r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 затрат на обеспечение авто-технического обслуживания деятельности администрации муниципального образования Тимашевский район;</w:t>
      </w:r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оптимизация расходов, связанных с организацией ремонтно-строительных, монтажных работ, а в необходимых случаях, капитального строительства.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Внедрение программного метода обеспечит выполнение сметы расходов и эффективное расходование бюджетных средств. 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Муниципальное казённое учреждение «Центр муниципальных закупок» муниципального образования Тимашевский район создано для обеспечения муниципальных нужд, в целях повышения эффективности, результативности осуществления закупок товаров, работ, услуг, обеспечения гласности и прозрачности осуществления таких закупок для обеспечения муниципальных нужд муниципального образования Тимашевский район. 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Муниципальное казённое учреждение «Центр муниципальных закупок» муниципального образования Тимашевский район наделено администрацией муниципального образования Тимашевский район полномочиями на определение поставщиков (подрядчиков, исполнителей) для соответствующих заказчиков, а так же полномочиями на планирование и осуществление закупок, в порядке, предусмотренном  Федеральным  законом от 5 апреля 2013 г. № 44-ФЗ «О контрактной системе в сфере закупок товаров, работ, услуг для обеспечения 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государственных и муниципальных нужд» и правовыми актами органов местного самоуправления муниципального образования Тимашевский район.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Деятельность учреждения   направлена на: 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реализацию единой приоритетной политики муниципального образования Тимашевский район в области осуществления закупок для обеспечения муниципальных нужд муниципального образования Тимашевский район, направленной на эффективное использование бюджетных средств и внебюджетных источников финансирования;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приведение к единым требованиям и стандартам всех процедур осуществления закупок, в рамках федерального законодательства, законодательства Краснодарского края и муниципальных правовых актов органов местного самоуправления муниципального образования Тимашевский район;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поставщиков (подрядчиков, исполнителей) для администрации муниципального образования Тимашевский район и её отраслевых органов, муниципальных казенных и бюджетных учреждений муниципального образования Тимашевский район, а также планирование закупок и осуществление закупок для нужд администрации муниципального образования Тимашевский район.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в муниципальном образовании Тимашевский район уполномоченного органа на размещение заказов на товары, работы, услуги для нужд муниципальных заказчиков является одной из основных мер противодействия и профилактики коррупции в сфере размещения заказов для муниципальных нужд.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Результативность размещения заказов во многом определяется взаимодействием заказчика и уполномоченного органа. В существующей системе муниципального заказа можно выделить основные моменты взаимодействия уполномоченного органа с заказчиками, направленные на повышение эффективности и качества размещаемых муниципальных заказов.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Во-первых, проводится проверка конкурсной документации, документации об аукционе в электронной форме, извещения о проведении запроса котировок на соответствие нормам Федерального закона № 44-ФЗ, законодательству о защите конкуренции, а также организуется совместное участие заказчика и уполномоченного органа в разработке такой документации. Прежде чем информация о закупке публикуется на Официальном сайте </w:t>
      </w:r>
      <w:r w:rsidRPr="006429F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zakupki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429F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gov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429F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документы заказа тщательно исследуются специалистами муниципального казенного учреждения «Центр муниципальных закупок».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2017 году учреждением на общероссийском официальном сайте в сети Интернет было объявлено 163 торгов, а за текущий период 2018 года - 198. Начальная цена контрактов в 2017 году составляла 221 842,9 тыс. руб., окончательная –112 621,8 тыс. руб., за текущий период 2018 года начальная –                  185 781,9 тыс. руб., окончательная – 90 012,9 тыс. руб.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Прозрачность и открытость процедур закупок позволяет получать доступ к информации о закупках всем заинтересованным лицам, что в свою очередь способствует развитию добросовестной конкуренции на рынке товаров, работ и услуг.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2. Цели, задачи и целевые показатели, сроки и этапы реализации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программы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цели программы: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максимизация неналоговых доходов бюджета муниципального образования Тимашевский район на основе эффективного управления муниципальной собственностью и земельными ресурсами;</w:t>
      </w:r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оказание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реализация государственной политики в сфере социальной поддержки детей-сирот и детей, оставшихся без попечения родителей, и лиц из их числа;  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сохранности, эксплуатации, содержания, проведения комплекса мероприятий по поддержанию в технически исправном состоянии зданий и сооружений,  автомобильного транспорта, развития и совершенствования материально-технической базы администрации муниципального образования Тимашевский район;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обеспечение проведения на территории муниципального образования Тимашевский район единой политики в сфере размещения заказов на поставку товаров, выполнение работ и оказание услуг для заказчиков.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указанных целей достигается путем решения следующих задач:</w:t>
      </w:r>
    </w:p>
    <w:p w:rsidR="006429F0" w:rsidRPr="006429F0" w:rsidRDefault="006429F0" w:rsidP="006429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увеличение неналоговых поступлений в бюджет муниципального образования Тимашевский район от использования и приватизации муниципального имущества, контроль за поступлением неналоговых платежей и взыскание задолженности по платежам;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развитие системы имущественной поддержки субъектов малого и среднего предпринимательства;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своевременное обеспечение жилыми помещениями детей-сирот и детей, оставшихся без попечения родителей, и лиц из их числа;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потребности в материально-технических ресурсах для проведения текущих ремонтов помещений, занимаемых органами местного самоуправления муниципального образования Тимашевский район и их структурными подразделениями, их содержания и эксплуатации;</w:t>
      </w:r>
    </w:p>
    <w:p w:rsidR="006429F0" w:rsidRPr="006429F0" w:rsidRDefault="006429F0" w:rsidP="006429F0">
      <w:pPr>
        <w:adjustRightInd w:val="0"/>
        <w:spacing w:after="0" w:line="228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повышение эффективности расходования средств бюджета муниципального образования Тимашевский район и внебюджетных источников финансирования при размещении заказов.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Комплексным показателем выполнения муниципальной программы является доля достижения всех критериев выполнения мероприятий программы, входящих в ее состав.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Par455"/>
      <w:bookmarkEnd w:id="3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Показателем выполнения программы является достижение целевых показателей программы.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Целевые показатели программы представлены в приложении № 1.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Перечень основных мероприятий 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муниципальной программы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программы будет обеспечена за счет согласованного на местном уровнях нормативно-правового, финансового и организационного обеспечения реализации комплекса предусматриваемых программой мероприятий, направленных на решение  поставленных задач.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основных мероприятий программы представлен в приложении           № 2.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Par541"/>
      <w:bookmarkStart w:id="5" w:name="Par563"/>
      <w:bookmarkEnd w:id="4"/>
      <w:bookmarkEnd w:id="5"/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Обоснование ресурсного обеспечения 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программы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потребность в финансировании муниципальной программы на 2019 - 2022 годы за счет средств местного бюджета составляет 120122,9 тыс. рублей, в том числе по годам реализации: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 – 35568,5 тыс. рублей;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 – 28 184,8 тыс. рублей;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2021 год – 28 184,8 тыс. рублей;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2022 год – 28 184,8 тыс. рублей.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потребность в финансировании муниципальной программы на 2019 - 2022 годы за счет средств краевого бюджета составляет 185965,2 тыс. рублей, в том числе по годам реализации: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 – 57422,7 тыс. рублей;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 – 42 847,5 тыс. рублей;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2021 год – 42 847,5 тыс. рублей;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2022 год – 42 847,5 тыс. рублей.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потребность в финансировании муниципальной программы на 2019 - 2022 годы за счет средств федерального бюджета составляет 13655,8 тыс. рублей, в том числе по годам реализации: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 – 13655,8 тыс. рублей;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 – 0  рублей;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2021 год – 0 рублей;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2022 год – 0 рублей.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общих расходов на реализацию муниципальной программы: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800,0 тыс. рублей составляют расходы на формирование земельных участков с целью выставления на торги, а также подготовка к представлению в соответствии с иными законами (без проведения торгов), включая расходы на топографическую съемку, межевание, разбивку, оценку земельных участков, в том числе по землям сельскохозяйственного назначения, земельным участкам под многоквартирными жилыми домами;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400,0 тыс. рублей - расходы на проведение технической инвентаризации объектов недвижимого имущества с целью государственной регистрации права собственности муниципального образования </w:t>
      </w:r>
      <w:smartTag w:uri="urn:schemas-microsoft-com:office:smarttags" w:element="PersonName">
        <w:smartTagPr>
          <w:attr w:name="ProductID" w:val="Тимашевский район;"/>
        </w:smartTagPr>
        <w:r w:rsidRPr="006429F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Тимашевский район;</w:t>
        </w:r>
      </w:smartTag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400,0 тыс. рублей - расходы на рыночную оценку объектов недвижимости;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385,0 тыс. рублей – расходы на проведение комплексных кадастровых работ в мкр. Заря города Тимашевска;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600,0 тыс. рублей – расходы на приобретение в муниципальную собственность муниципального образования Тимашевский район жилого помещения;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185965,2 тыс. рублей – расходы на осуществление государственных полномочий по обеспечению жилыми помещениями детей-сирот и детей, оставшихся без попечения родителей, и лиц из их числа, в соответствии с Законом Краснодарского края от 3 июня 2009 г. № 1748-КЗ «Об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крае»;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96387,4 тыс. рублей - обеспечение сохранности и поддержание в технически исправном состоянии зданий и сооружений, автомобильного транспорта, развитие и совершенствование материально-технической базы;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21150,5 тыс. рублей - обеспечение нужд заказчиков муниципального образования Тимашевский район в области осуществления закупок товаров, работ, услуг.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муниципального казенного учреждения «Центр транспортно-хозяйственного обеспечения» и муниципального казенного учреждения «Центр муниципальных закупок» определены исходя из утвержденной бюджетной сметы.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Par589"/>
      <w:bookmarkEnd w:id="6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5. Методика оценки эффективности реализации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программы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5.1 Оценка эффективности реализации муниципальной программы (далее – Оценка программы) проводится координатором Программы ежегодно в срок до 1 февраля года, следующего за отчетным. Результаты оценки эффективности реализации муниципальной программы представляются ее координатором в отдел финансового контроля администрации муниципального образования Тимашевский район в составе ежегодного доклада о ходе реализации муниципальной программы и об оценке эффективности ее реализации.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5.2 Оценка степени реализации мероприятий программы и достижения ожидаемых непосредственных результатов их реализации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5.2.1. Степень реализации мероприятий  оценивается как доля мероприятий, выполненных в полном объеме, по следующей формуле: </w:t>
      </w:r>
    </w:p>
    <w:p w:rsidR="006429F0" w:rsidRPr="006429F0" w:rsidRDefault="006429F0" w:rsidP="00642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r w:rsidRPr="006429F0">
        <w:rPr>
          <w:rFonts w:ascii="Times New Roman" w:eastAsia="Times New Roman" w:hAnsi="Times New Roman" w:cs="Times New Roman"/>
          <w:lang w:eastAsia="ru-RU"/>
        </w:rPr>
        <w:t>м</w:t>
      </w:r>
      <w:r w:rsidRPr="006429F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=М</w:t>
      </w:r>
      <w:r w:rsidRPr="006429F0">
        <w:rPr>
          <w:rFonts w:ascii="Times New Roman" w:eastAsia="Times New Roman" w:hAnsi="Times New Roman" w:cs="Times New Roman"/>
          <w:lang w:eastAsia="ru-RU"/>
        </w:rPr>
        <w:t>в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М * 100, где: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r w:rsidRPr="006429F0">
        <w:rPr>
          <w:rFonts w:ascii="Times New Roman" w:eastAsia="Times New Roman" w:hAnsi="Times New Roman" w:cs="Times New Roman"/>
          <w:lang w:eastAsia="ru-RU"/>
        </w:rPr>
        <w:t xml:space="preserve">м 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степень реализации мероприятий;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6429F0">
        <w:rPr>
          <w:rFonts w:ascii="Times New Roman" w:eastAsia="Times New Roman" w:hAnsi="Times New Roman" w:cs="Times New Roman"/>
          <w:lang w:eastAsia="ru-RU"/>
        </w:rPr>
        <w:t xml:space="preserve">в 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количество мероприятий, выполненных в полном объеме, из числа мероприятий, запланированных к реализации в отчетном году;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М – общее количество мероприятий, запланированных к реализации в отчетном году.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5.2.2.Мероприятие может считаться выполненным в полном объеме при достижении следующих результатов: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5.2.2.1.Мероприятие,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(далее-Результат), считается выполненным в полном объеме, если фактически достигнутое его значение составляет не менее 95%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 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данного условия подразумевает, что в случае, если степень достижения показателя Результата составляет менее 100%, проводится сопоставление значений показателя результата, достигнутого в отчетном году, со значением данного показателя результата, достигнутого в году, предшествующем отчетному. В случае ухудшения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тенденцией которого является снижение), производится сопоставление темпов роста данного показателя Результата с темпами роста объемов расходов по рассматриваемому мероприятию. При этом мероприятие может считаться выполненным в случае, если темпы ухудшения значений показателя Результата ниже темпов сокращения расходов на реализацию мероприятия (например, допускается снижение на 1% значения показателя Результата, если расходы сократились не менее чем на 1% в отчетном году по сравнению с годом, предшествующим отчетному).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случае, когда для описания Результатов используется несколько  показателей,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5.2.2.2. Мероприятие, предусматривающее оказание муниципальных услуг (выполнение работ) на основании муниципальных заданий, финансовое обеспечение которых осуществляется за счёт средств районного бюджета, считается выполненным в полном объеме в случае выполнения сводных показателей муниципальных заданий по объёму (качеству) муниципальных услуг (работ) в соответствии с: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соглашением о порядке и условиях предоставления субсидии на финансовое обеспечение выполнения муниципального задания, заключаемого муниципальным бюджетным или муниципальным автономным учреждением и органом местного самоуправления, осуществляющим функции и полномочия его учредителя;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показателями бюджетной сметы муниципального казенного учреждения муниципального образования Тимашевский район.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5.2.2.3. По иным мероприятиям результаты реализации могут оцениваться как наступление и не наступление контрольного события (событий) и (или) достижение качественного результата.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5.3. Оценка степени соответствия запланированному уровню расходов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5.3.1. Степень соответствия запланированному уровню расходов оценивается как отношение фактически произведенных в отчетном году расходов на их реализацию к плановым значениям по следующей формуле: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6429F0">
        <w:rPr>
          <w:rFonts w:ascii="Times New Roman" w:eastAsia="Times New Roman" w:hAnsi="Times New Roman" w:cs="Times New Roman"/>
          <w:lang w:eastAsia="ru-RU"/>
        </w:rPr>
        <w:t>уз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З</w:t>
      </w:r>
      <w:r w:rsidRPr="006429F0">
        <w:rPr>
          <w:rFonts w:ascii="Times New Roman" w:eastAsia="Times New Roman" w:hAnsi="Times New Roman" w:cs="Times New Roman"/>
          <w:lang w:eastAsia="ru-RU"/>
        </w:rPr>
        <w:t>ф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/З</w:t>
      </w:r>
      <w:r w:rsidRPr="006429F0">
        <w:rPr>
          <w:rFonts w:ascii="Times New Roman" w:eastAsia="Times New Roman" w:hAnsi="Times New Roman" w:cs="Times New Roman"/>
          <w:lang w:eastAsia="ru-RU"/>
        </w:rPr>
        <w:t>п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6429F0">
        <w:rPr>
          <w:rFonts w:ascii="Times New Roman" w:eastAsia="Times New Roman" w:hAnsi="Times New Roman" w:cs="Times New Roman"/>
          <w:lang w:eastAsia="ru-RU"/>
        </w:rPr>
        <w:t>уз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степень соответствия запланированному уровню расходов;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6429F0">
        <w:rPr>
          <w:rFonts w:ascii="Times New Roman" w:eastAsia="Times New Roman" w:hAnsi="Times New Roman" w:cs="Times New Roman"/>
          <w:lang w:eastAsia="ru-RU"/>
        </w:rPr>
        <w:t xml:space="preserve">ф – 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фактические расходы на реализацию программы  в отчётном году;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6429F0">
        <w:rPr>
          <w:rFonts w:ascii="Times New Roman" w:eastAsia="Times New Roman" w:hAnsi="Times New Roman" w:cs="Times New Roman"/>
          <w:lang w:eastAsia="ru-RU"/>
        </w:rPr>
        <w:t>п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объемы бюджетных ассигнований, предусмотренные на реализацию соответствующей программы в районном бюджете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5.4. Оценка эффективности использования средств районного бюджета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Эффективность использования бюджетных средств рассчитывается как отношение степени реализации мероприятий к степени соответствия запланированному уровню расходов из средств районного бюджета по следующей формуле:</w:t>
      </w:r>
    </w:p>
    <w:p w:rsidR="006429F0" w:rsidRPr="006429F0" w:rsidRDefault="006429F0" w:rsidP="00642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Pr="006429F0">
        <w:rPr>
          <w:rFonts w:ascii="Times New Roman" w:eastAsia="Times New Roman" w:hAnsi="Times New Roman" w:cs="Times New Roman"/>
          <w:lang w:eastAsia="ru-RU"/>
        </w:rPr>
        <w:t>ис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СР</w:t>
      </w:r>
      <w:r w:rsidRPr="006429F0">
        <w:rPr>
          <w:rFonts w:ascii="Times New Roman" w:eastAsia="Times New Roman" w:hAnsi="Times New Roman" w:cs="Times New Roman"/>
          <w:lang w:eastAsia="ru-RU"/>
        </w:rPr>
        <w:t>м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/СС</w:t>
      </w:r>
      <w:r w:rsidRPr="006429F0">
        <w:rPr>
          <w:rFonts w:ascii="Times New Roman" w:eastAsia="Times New Roman" w:hAnsi="Times New Roman" w:cs="Times New Roman"/>
          <w:lang w:eastAsia="ru-RU"/>
        </w:rPr>
        <w:t>уз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:rsidR="006429F0" w:rsidRPr="006429F0" w:rsidRDefault="006429F0" w:rsidP="00642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Pr="006429F0">
        <w:rPr>
          <w:rFonts w:ascii="Times New Roman" w:eastAsia="Times New Roman" w:hAnsi="Times New Roman" w:cs="Times New Roman"/>
          <w:lang w:eastAsia="ru-RU"/>
        </w:rPr>
        <w:t xml:space="preserve">ис 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– эффективность использования средств районного бюджета;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r w:rsidRPr="006429F0">
        <w:rPr>
          <w:rFonts w:ascii="Times New Roman" w:eastAsia="Times New Roman" w:hAnsi="Times New Roman" w:cs="Times New Roman"/>
          <w:lang w:eastAsia="ru-RU"/>
        </w:rPr>
        <w:t>м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степень реализации мероприятий, полностью или частично финансируемых из средств районного бюджета;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6429F0">
        <w:rPr>
          <w:rFonts w:ascii="Times New Roman" w:eastAsia="Times New Roman" w:hAnsi="Times New Roman" w:cs="Times New Roman"/>
          <w:lang w:eastAsia="ru-RU"/>
        </w:rPr>
        <w:t>уз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степень соответствия запланированному уровню расходов из средств районного бюджета.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5.5. Оценка степени достижения целей и решения задач программы 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5.5.1. Для оценки степени достижения целей и решения задач (далее – степень реализации) определяется степень достижения плановых значений каждого целевого показателя, характеризующего цели и задачи программы.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5.5.2. Степень достижения планового значения целевого показателя рассчитывается по формуле: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СД</w:t>
      </w:r>
      <w:r w:rsidRPr="006429F0">
        <w:rPr>
          <w:rFonts w:ascii="Times New Roman" w:eastAsia="Times New Roman" w:hAnsi="Times New Roman" w:cs="Times New Roman"/>
          <w:lang w:eastAsia="ru-RU"/>
        </w:rPr>
        <w:t>п/ппз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ЗП</w:t>
      </w:r>
      <w:r w:rsidRPr="006429F0">
        <w:rPr>
          <w:rFonts w:ascii="Times New Roman" w:eastAsia="Times New Roman" w:hAnsi="Times New Roman" w:cs="Times New Roman"/>
          <w:lang w:eastAsia="ru-RU"/>
        </w:rPr>
        <w:t>п/пф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/ЗП</w:t>
      </w:r>
      <w:r w:rsidRPr="006429F0">
        <w:rPr>
          <w:rFonts w:ascii="Times New Roman" w:eastAsia="Times New Roman" w:hAnsi="Times New Roman" w:cs="Times New Roman"/>
          <w:lang w:eastAsia="ru-RU"/>
        </w:rPr>
        <w:t>п/пп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:rsidR="006429F0" w:rsidRPr="006429F0" w:rsidRDefault="006429F0" w:rsidP="00642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СД</w:t>
      </w:r>
      <w:r w:rsidRPr="006429F0">
        <w:rPr>
          <w:rFonts w:ascii="Times New Roman" w:eastAsia="Times New Roman" w:hAnsi="Times New Roman" w:cs="Times New Roman"/>
          <w:lang w:eastAsia="ru-RU"/>
        </w:rPr>
        <w:t>п/ппз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степень достижения планового значения целевого показателя программы;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ЗП</w:t>
      </w:r>
      <w:r w:rsidRPr="006429F0">
        <w:rPr>
          <w:rFonts w:ascii="Times New Roman" w:eastAsia="Times New Roman" w:hAnsi="Times New Roman" w:cs="Times New Roman"/>
          <w:lang w:eastAsia="ru-RU"/>
        </w:rPr>
        <w:t>п/пф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значение целевого показателя программы, фактически достигнутое на конец отчетного периода;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ЗП</w:t>
      </w:r>
      <w:r w:rsidRPr="006429F0">
        <w:rPr>
          <w:rFonts w:ascii="Times New Roman" w:eastAsia="Times New Roman" w:hAnsi="Times New Roman" w:cs="Times New Roman"/>
          <w:lang w:eastAsia="ru-RU"/>
        </w:rPr>
        <w:t>п/пп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плановое значение целевого показателя программы.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5.5.3. Степень реализации программы рассчитывается по формуле:</w:t>
      </w:r>
    </w:p>
    <w:p w:rsidR="006429F0" w:rsidRPr="006429F0" w:rsidRDefault="006429F0" w:rsidP="00642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</w:p>
    <w:p w:rsidR="006429F0" w:rsidRPr="006429F0" w:rsidRDefault="006429F0" w:rsidP="00642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r w:rsidRPr="006429F0">
        <w:rPr>
          <w:rFonts w:ascii="Times New Roman" w:eastAsia="Times New Roman" w:hAnsi="Times New Roman" w:cs="Times New Roman"/>
          <w:lang w:eastAsia="ru-RU"/>
        </w:rPr>
        <w:t>п/п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∑ СД</w:t>
      </w:r>
      <w:r w:rsidRPr="006429F0">
        <w:rPr>
          <w:rFonts w:ascii="Times New Roman" w:eastAsia="Times New Roman" w:hAnsi="Times New Roman" w:cs="Times New Roman"/>
          <w:lang w:eastAsia="ru-RU"/>
        </w:rPr>
        <w:t>п/ппз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6429F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:rsidR="006429F0" w:rsidRPr="006429F0" w:rsidRDefault="006429F0" w:rsidP="00642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r w:rsidRPr="006429F0">
        <w:rPr>
          <w:rFonts w:ascii="Times New Roman" w:eastAsia="Times New Roman" w:hAnsi="Times New Roman" w:cs="Times New Roman"/>
          <w:lang w:eastAsia="ru-RU"/>
        </w:rPr>
        <w:t xml:space="preserve">п/п – 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реализации программы;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СД</w:t>
      </w:r>
      <w:r w:rsidRPr="006429F0">
        <w:rPr>
          <w:rFonts w:ascii="Times New Roman" w:eastAsia="Times New Roman" w:hAnsi="Times New Roman" w:cs="Times New Roman"/>
          <w:lang w:eastAsia="ru-RU"/>
        </w:rPr>
        <w:t>п/ппз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степень достижения планового значения целевого показателя программы;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число целевых показателей программы.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использовании данной формулы в случаях, если СД</w:t>
      </w:r>
      <w:r w:rsidRPr="006429F0">
        <w:rPr>
          <w:rFonts w:ascii="Times New Roman" w:eastAsia="Times New Roman" w:hAnsi="Times New Roman" w:cs="Times New Roman"/>
          <w:lang w:eastAsia="ru-RU"/>
        </w:rPr>
        <w:t>п/ппз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&gt;1, значение СД</w:t>
      </w:r>
      <w:r w:rsidRPr="006429F0">
        <w:rPr>
          <w:rFonts w:ascii="Times New Roman" w:eastAsia="Times New Roman" w:hAnsi="Times New Roman" w:cs="Times New Roman"/>
          <w:lang w:eastAsia="ru-RU"/>
        </w:rPr>
        <w:t>п/ппз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принимается равным 1.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5.6. Оценка эффективности реализации программы 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5.6.1. Эффективность реализации программы  оценивается в зависимости от значений оценки степени реализации программы  и оценки эффективности использования средств районного бюджета по следующей формуле: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ЭР</w:t>
      </w:r>
      <w:r w:rsidRPr="006429F0">
        <w:rPr>
          <w:rFonts w:ascii="Times New Roman" w:eastAsia="Times New Roman" w:hAnsi="Times New Roman" w:cs="Times New Roman"/>
          <w:lang w:eastAsia="ru-RU"/>
        </w:rPr>
        <w:t>п/п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СР</w:t>
      </w:r>
      <w:r w:rsidRPr="006429F0">
        <w:rPr>
          <w:rFonts w:ascii="Times New Roman" w:eastAsia="Times New Roman" w:hAnsi="Times New Roman" w:cs="Times New Roman"/>
          <w:lang w:eastAsia="ru-RU"/>
        </w:rPr>
        <w:t>п/п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*Э</w:t>
      </w:r>
      <w:r w:rsidRPr="006429F0">
        <w:rPr>
          <w:rFonts w:ascii="Times New Roman" w:eastAsia="Times New Roman" w:hAnsi="Times New Roman" w:cs="Times New Roman"/>
          <w:lang w:eastAsia="ru-RU"/>
        </w:rPr>
        <w:t>ис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ЭР</w:t>
      </w:r>
      <w:r w:rsidRPr="006429F0">
        <w:rPr>
          <w:rFonts w:ascii="Times New Roman" w:eastAsia="Times New Roman" w:hAnsi="Times New Roman" w:cs="Times New Roman"/>
          <w:lang w:eastAsia="ru-RU"/>
        </w:rPr>
        <w:t>п/п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эффективность реализации программы;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r w:rsidRPr="006429F0">
        <w:rPr>
          <w:rFonts w:ascii="Times New Roman" w:eastAsia="Times New Roman" w:hAnsi="Times New Roman" w:cs="Times New Roman"/>
          <w:lang w:eastAsia="ru-RU"/>
        </w:rPr>
        <w:t>п/п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степень реализации программы;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Pr="006429F0">
        <w:rPr>
          <w:rFonts w:ascii="Times New Roman" w:eastAsia="Times New Roman" w:hAnsi="Times New Roman" w:cs="Times New Roman"/>
          <w:lang w:eastAsia="ru-RU"/>
        </w:rPr>
        <w:t>ис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эффективность использования бюджетных средств.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5.6.2. Эффективность реализации программы признается высокой в случае, если значение ЭР</w:t>
      </w:r>
      <w:r w:rsidRPr="006429F0">
        <w:rPr>
          <w:rFonts w:ascii="Times New Roman" w:eastAsia="Times New Roman" w:hAnsi="Times New Roman" w:cs="Times New Roman"/>
          <w:lang w:eastAsia="ru-RU"/>
        </w:rPr>
        <w:t>п/п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не менее 0,9.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Эффективность реализации программы  признается средней в случае, если значение ЭР</w:t>
      </w:r>
      <w:r w:rsidRPr="006429F0">
        <w:rPr>
          <w:rFonts w:ascii="Times New Roman" w:eastAsia="Times New Roman" w:hAnsi="Times New Roman" w:cs="Times New Roman"/>
          <w:lang w:eastAsia="ru-RU"/>
        </w:rPr>
        <w:t>п/п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не менее 0,8.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Эффективность реализации программы  признается удовлетворительной в случае, если значение ЭР</w:t>
      </w:r>
      <w:r w:rsidRPr="006429F0">
        <w:rPr>
          <w:rFonts w:ascii="Times New Roman" w:eastAsia="Times New Roman" w:hAnsi="Times New Roman" w:cs="Times New Roman"/>
          <w:lang w:eastAsia="ru-RU"/>
        </w:rPr>
        <w:t>п/п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не менее 0,7.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остальных случаях эффективность реализации программы признается неудовлетворительной.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Итоги эффективности оформляются в форме таблицы: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Итоги оценки эффективности Программы</w:t>
      </w:r>
    </w:p>
    <w:p w:rsidR="006429F0" w:rsidRPr="006429F0" w:rsidRDefault="006429F0" w:rsidP="006429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245"/>
        <w:gridCol w:w="1701"/>
        <w:gridCol w:w="2126"/>
      </w:tblGrid>
      <w:tr w:rsidR="006429F0" w:rsidRPr="006429F0" w:rsidTr="00DC5ED7">
        <w:tc>
          <w:tcPr>
            <w:tcW w:w="675" w:type="dxa"/>
            <w:shd w:val="clear" w:color="auto" w:fill="auto"/>
          </w:tcPr>
          <w:p w:rsidR="006429F0" w:rsidRPr="006429F0" w:rsidRDefault="006429F0" w:rsidP="006429F0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    п/п</w:t>
            </w:r>
          </w:p>
        </w:tc>
        <w:tc>
          <w:tcPr>
            <w:tcW w:w="5245" w:type="dxa"/>
            <w:shd w:val="clear" w:color="auto" w:fill="auto"/>
          </w:tcPr>
          <w:p w:rsidR="006429F0" w:rsidRPr="006429F0" w:rsidRDefault="006429F0" w:rsidP="006429F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Формулировка критерия</w:t>
            </w:r>
          </w:p>
        </w:tc>
        <w:tc>
          <w:tcPr>
            <w:tcW w:w="1701" w:type="dxa"/>
          </w:tcPr>
          <w:p w:rsidR="006429F0" w:rsidRPr="006429F0" w:rsidRDefault="006429F0" w:rsidP="006429F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Условное обозначение показателя</w:t>
            </w:r>
          </w:p>
        </w:tc>
        <w:tc>
          <w:tcPr>
            <w:tcW w:w="2126" w:type="dxa"/>
          </w:tcPr>
          <w:p w:rsidR="006429F0" w:rsidRPr="006429F0" w:rsidRDefault="006429F0" w:rsidP="006429F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</w:tc>
      </w:tr>
      <w:tr w:rsidR="006429F0" w:rsidRPr="006429F0" w:rsidTr="00DC5ED7">
        <w:tc>
          <w:tcPr>
            <w:tcW w:w="675" w:type="dxa"/>
            <w:shd w:val="clear" w:color="auto" w:fill="auto"/>
          </w:tcPr>
          <w:p w:rsidR="006429F0" w:rsidRPr="006429F0" w:rsidRDefault="006429F0" w:rsidP="006429F0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6429F0" w:rsidRPr="006429F0" w:rsidRDefault="006429F0" w:rsidP="006429F0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6429F0" w:rsidRPr="006429F0" w:rsidRDefault="006429F0" w:rsidP="006429F0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</w:tcPr>
          <w:p w:rsidR="006429F0" w:rsidRPr="006429F0" w:rsidRDefault="006429F0" w:rsidP="006429F0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29F0" w:rsidRPr="006429F0" w:rsidTr="00DC5ED7">
        <w:trPr>
          <w:trHeight w:val="439"/>
        </w:trPr>
        <w:tc>
          <w:tcPr>
            <w:tcW w:w="675" w:type="dxa"/>
            <w:shd w:val="clear" w:color="auto" w:fill="auto"/>
          </w:tcPr>
          <w:p w:rsidR="006429F0" w:rsidRPr="006429F0" w:rsidRDefault="006429F0" w:rsidP="006429F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6429F0" w:rsidRPr="006429F0" w:rsidRDefault="006429F0" w:rsidP="006429F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реализации мероприятий (доля меро</w:t>
            </w: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приятий, выполненных в полном объеме), %</w:t>
            </w:r>
          </w:p>
        </w:tc>
        <w:tc>
          <w:tcPr>
            <w:tcW w:w="1701" w:type="dxa"/>
          </w:tcPr>
          <w:p w:rsidR="006429F0" w:rsidRPr="006429F0" w:rsidRDefault="006429F0" w:rsidP="006429F0">
            <w:pPr>
              <w:tabs>
                <w:tab w:val="left" w:pos="79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</w:t>
            </w:r>
            <w:r w:rsidRPr="006429F0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2126" w:type="dxa"/>
          </w:tcPr>
          <w:p w:rsidR="006429F0" w:rsidRPr="006429F0" w:rsidRDefault="006429F0" w:rsidP="006429F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29F0" w:rsidRPr="006429F0" w:rsidTr="00DC5ED7">
        <w:trPr>
          <w:trHeight w:val="558"/>
        </w:trPr>
        <w:tc>
          <w:tcPr>
            <w:tcW w:w="675" w:type="dxa"/>
            <w:shd w:val="clear" w:color="auto" w:fill="auto"/>
          </w:tcPr>
          <w:p w:rsidR="006429F0" w:rsidRPr="006429F0" w:rsidRDefault="006429F0" w:rsidP="006429F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5245" w:type="dxa"/>
            <w:shd w:val="clear" w:color="auto" w:fill="auto"/>
          </w:tcPr>
          <w:p w:rsidR="006429F0" w:rsidRPr="006429F0" w:rsidRDefault="006429F0" w:rsidP="006429F0">
            <w:pPr>
              <w:tabs>
                <w:tab w:val="left" w:pos="79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соответствия запланированному уровню расходов (соотношение фактически произведенных расходов к  плановым значениям)</w:t>
            </w:r>
          </w:p>
        </w:tc>
        <w:tc>
          <w:tcPr>
            <w:tcW w:w="1701" w:type="dxa"/>
          </w:tcPr>
          <w:p w:rsidR="006429F0" w:rsidRPr="006429F0" w:rsidRDefault="006429F0" w:rsidP="006429F0">
            <w:pPr>
              <w:tabs>
                <w:tab w:val="left" w:pos="79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СС</w:t>
            </w: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</w:t>
            </w:r>
          </w:p>
        </w:tc>
        <w:tc>
          <w:tcPr>
            <w:tcW w:w="2126" w:type="dxa"/>
          </w:tcPr>
          <w:p w:rsidR="006429F0" w:rsidRPr="006429F0" w:rsidRDefault="006429F0" w:rsidP="006429F0">
            <w:pPr>
              <w:tabs>
                <w:tab w:val="left" w:pos="79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29F0" w:rsidRPr="006429F0" w:rsidTr="00DC5ED7">
        <w:trPr>
          <w:trHeight w:val="621"/>
        </w:trPr>
        <w:tc>
          <w:tcPr>
            <w:tcW w:w="675" w:type="dxa"/>
            <w:shd w:val="clear" w:color="auto" w:fill="auto"/>
          </w:tcPr>
          <w:p w:rsidR="006429F0" w:rsidRPr="006429F0" w:rsidRDefault="006429F0" w:rsidP="006429F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6429F0" w:rsidRPr="006429F0" w:rsidRDefault="006429F0" w:rsidP="006429F0">
            <w:pPr>
              <w:tabs>
                <w:tab w:val="left" w:pos="79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Эффективность использования  средств </w:t>
            </w: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районного бюджета, %</w:t>
            </w:r>
          </w:p>
        </w:tc>
        <w:tc>
          <w:tcPr>
            <w:tcW w:w="1701" w:type="dxa"/>
          </w:tcPr>
          <w:p w:rsidR="006429F0" w:rsidRPr="006429F0" w:rsidRDefault="006429F0" w:rsidP="006429F0">
            <w:pPr>
              <w:tabs>
                <w:tab w:val="left" w:pos="79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</w:t>
            </w: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</w:t>
            </w:r>
          </w:p>
        </w:tc>
        <w:tc>
          <w:tcPr>
            <w:tcW w:w="2126" w:type="dxa"/>
          </w:tcPr>
          <w:p w:rsidR="006429F0" w:rsidRPr="006429F0" w:rsidRDefault="006429F0" w:rsidP="006429F0">
            <w:pPr>
              <w:tabs>
                <w:tab w:val="left" w:pos="79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29F0" w:rsidRPr="006429F0" w:rsidTr="00DC5ED7">
        <w:trPr>
          <w:trHeight w:val="776"/>
        </w:trPr>
        <w:tc>
          <w:tcPr>
            <w:tcW w:w="675" w:type="dxa"/>
            <w:shd w:val="clear" w:color="auto" w:fill="auto"/>
          </w:tcPr>
          <w:p w:rsidR="006429F0" w:rsidRPr="006429F0" w:rsidRDefault="006429F0" w:rsidP="006429F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6429F0" w:rsidRPr="006429F0" w:rsidRDefault="006429F0" w:rsidP="006429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достижения планового значения целевого показателя программы</w:t>
            </w:r>
          </w:p>
        </w:tc>
        <w:tc>
          <w:tcPr>
            <w:tcW w:w="1701" w:type="dxa"/>
          </w:tcPr>
          <w:p w:rsidR="006429F0" w:rsidRPr="006429F0" w:rsidRDefault="006429F0" w:rsidP="00642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СДп/ппз</w:t>
            </w:r>
          </w:p>
        </w:tc>
        <w:tc>
          <w:tcPr>
            <w:tcW w:w="2126" w:type="dxa"/>
          </w:tcPr>
          <w:p w:rsidR="006429F0" w:rsidRPr="006429F0" w:rsidRDefault="006429F0" w:rsidP="00642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29F0" w:rsidRPr="006429F0" w:rsidTr="00DC5ED7">
        <w:trPr>
          <w:trHeight w:val="709"/>
        </w:trPr>
        <w:tc>
          <w:tcPr>
            <w:tcW w:w="675" w:type="dxa"/>
            <w:shd w:val="clear" w:color="auto" w:fill="auto"/>
          </w:tcPr>
          <w:p w:rsidR="006429F0" w:rsidRPr="006429F0" w:rsidRDefault="006429F0" w:rsidP="006429F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6429F0" w:rsidRPr="006429F0" w:rsidRDefault="006429F0" w:rsidP="006429F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реализации программы</w:t>
            </w:r>
          </w:p>
        </w:tc>
        <w:tc>
          <w:tcPr>
            <w:tcW w:w="1701" w:type="dxa"/>
          </w:tcPr>
          <w:p w:rsidR="006429F0" w:rsidRPr="006429F0" w:rsidRDefault="006429F0" w:rsidP="006429F0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 п/п</w:t>
            </w:r>
          </w:p>
        </w:tc>
        <w:tc>
          <w:tcPr>
            <w:tcW w:w="2126" w:type="dxa"/>
          </w:tcPr>
          <w:p w:rsidR="006429F0" w:rsidRPr="006429F0" w:rsidRDefault="006429F0" w:rsidP="006429F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29F0" w:rsidRPr="006429F0" w:rsidTr="00DC5ED7">
        <w:trPr>
          <w:trHeight w:val="778"/>
        </w:trPr>
        <w:tc>
          <w:tcPr>
            <w:tcW w:w="675" w:type="dxa"/>
            <w:shd w:val="clear" w:color="auto" w:fill="auto"/>
          </w:tcPr>
          <w:p w:rsidR="006429F0" w:rsidRPr="006429F0" w:rsidRDefault="006429F0" w:rsidP="006429F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45" w:type="dxa"/>
            <w:shd w:val="clear" w:color="auto" w:fill="auto"/>
          </w:tcPr>
          <w:p w:rsidR="006429F0" w:rsidRPr="006429F0" w:rsidRDefault="006429F0" w:rsidP="006429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Эффективность реализации программы </w:t>
            </w:r>
          </w:p>
        </w:tc>
        <w:tc>
          <w:tcPr>
            <w:tcW w:w="1701" w:type="dxa"/>
          </w:tcPr>
          <w:p w:rsidR="006429F0" w:rsidRPr="006429F0" w:rsidRDefault="006429F0" w:rsidP="006429F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ЭРп/п</w:t>
            </w:r>
          </w:p>
        </w:tc>
        <w:tc>
          <w:tcPr>
            <w:tcW w:w="2126" w:type="dxa"/>
          </w:tcPr>
          <w:p w:rsidR="006429F0" w:rsidRPr="006429F0" w:rsidRDefault="006429F0" w:rsidP="006429F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29F0" w:rsidRPr="006429F0" w:rsidTr="00DC5ED7">
        <w:trPr>
          <w:trHeight w:val="407"/>
        </w:trPr>
        <w:tc>
          <w:tcPr>
            <w:tcW w:w="675" w:type="dxa"/>
            <w:shd w:val="clear" w:color="auto" w:fill="auto"/>
          </w:tcPr>
          <w:p w:rsidR="006429F0" w:rsidRPr="006429F0" w:rsidRDefault="006429F0" w:rsidP="006429F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072" w:type="dxa"/>
            <w:gridSpan w:val="3"/>
            <w:shd w:val="clear" w:color="auto" w:fill="auto"/>
          </w:tcPr>
          <w:p w:rsidR="006429F0" w:rsidRPr="006429F0" w:rsidRDefault="006429F0" w:rsidP="006429F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ВЫВОДЫ и ПРЕДЛОЖЕНИЯ</w:t>
            </w:r>
          </w:p>
        </w:tc>
      </w:tr>
    </w:tbl>
    <w:p w:rsidR="006429F0" w:rsidRPr="006429F0" w:rsidRDefault="006429F0" w:rsidP="006429F0">
      <w:pPr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Механизм реализации муниципальной программы и 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ее выполнением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Par916"/>
      <w:bookmarkStart w:id="8" w:name="Par918"/>
      <w:bookmarkEnd w:id="7"/>
      <w:bookmarkEnd w:id="8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ходом выполнения программных мероприятий осуществляет курирующий заместитель главы муниципального образования Тимашевский район. 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Общее управление программой осуществляет координатор муниципальной программы – отдел земельных и имущественных отношений администрации муниципального образования </w:t>
      </w:r>
      <w:smartTag w:uri="urn:schemas-microsoft-com:office:smarttags" w:element="PersonName">
        <w:smartTagPr>
          <w:attr w:name="ProductID" w:val="Тимашевский район&#10;"/>
        </w:smartTagPr>
        <w:r w:rsidRPr="006429F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Тимашевский район</w:t>
        </w:r>
      </w:smartTag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Координатор муниципальной программы: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разработку муниципальной программы, ее согласование с участниками муниципальной программы (далее - участники муниципальной программы);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 структуру муниципальной программы и перечень участников муниципальной программы;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реализацию муниципальной программы, координацию деятельности участников муниципальной программы;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 решение о внесении в установленном порядке изменений в муниципальную программу и несет совместно с участниками муниципальной программы ответственность за достижение целевых показателей муниципальной программы;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мониторинг и анализ отчетов участников муниципальной программы; 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 оценку эффективности муниципальной программы;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готовит годовой отчет о ходе реализации муниципальной программы;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размещает информацию о ходе реализации и достигнутых результатах муниципальной программы на официальном сайте в сети «Интернет»;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иные полномочия, установленные муниципальной программой.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Текущее управление мероприятиями программы осуществляют соответствующие участники  программы.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муниципальной программы: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обеспечивают разработку и реализацию программных мероприятий;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организуют работу по достижению целевых показателей программы;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представляют координатору муниципальной программы отчеты о реализации мероприятий программы, а также информацию, необходимую для проведения оценки эффективности муниципальной программы, мониторинга ее реализации и подготовки годового отчета об итогах реализации муниципальной программы;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осуществляют иные полномочия, установленные муниципальной программой.</w:t>
      </w:r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муниципальной программы ежеквартально в срок до 15 числа месяца, следующего за отчетным кварталом, направляют координатору программы отчет, который содержит: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выполненных мероприятий Программы с указанием объемов и источников финансирования и непосредственных результатов выполнения Программы;</w:t>
      </w:r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аналитическую записку о ходе реализации мероприятий Программы, в случае неисполнения – анализ причин несвоевременного выполнения программных мероприятий.</w:t>
      </w:r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обеспечения мониторинга выполнения Программы координатор Программы ежеквартально до 25 числа месяца, следующего за отчетным кварталом, направляет  в отдел финансового контроля администрации муниципального образования Тимашевский район отчет, который содержит: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выполненных мероприятий Программы с указанием объемов и источников финансирования и непосредственных результатов выполнения Программы;</w:t>
      </w:r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аналитическую записку о ходе реализации мероприятий Программы, в случае неисполнения – анализ причин несвоевременного выполнения программных мероприятий.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Годовой отчет о реализации муниципальной программы и доклад о ходе реализации муниципальной программы направляются координатором программы в отдел финансового контроля администрации муниципального образования Тимашевский район до 15 февраля года, следующего за отчетным годом для проведения контрольных мероприятий.</w:t>
      </w:r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Годовой отчет о реализации Программы должен содержать аналитическую записку, в которой указываются общая характеристика выполнения Программы, общий объем фактически произведенных расходов, всего и в том числе по источникам финансирования.</w:t>
      </w:r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реализации Программы осуществляются:</w:t>
      </w:r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 Организация выполнения программных мероприятий.</w:t>
      </w:r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Разработка и утверждение в случаях, установленных законодательством, проектно-сметной документации.</w:t>
      </w:r>
    </w:p>
    <w:p w:rsidR="006429F0" w:rsidRPr="006429F0" w:rsidRDefault="006429F0" w:rsidP="006429F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3. Мониторинг хода реализации Программы и информационно-аналитическое обеспечение процесса реализации Программы.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в установленные сроки отчетов об исполнении условий предоставления и расходования субвенций, выделенных из краевого бюджета.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реализации мероприятий муниципальной программы, которые будут осуществляться координатором программы, заказчиком выступает администрация муниципального образования Тимашевский район. Координатор программы участвует в процедурах проведения закупки товаров (работ, услуг) в рамках полномочий, предусмотренных положением о контрактной службе администрации муниципального образования Тимашевский район.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программы муниципальное казенное учреждение «Центр транспортно-хозяйственного обеспечения», муниципальное казенное учреждение «Центр муниципальных закупок» выступают заказчиками  и заключают муниципальные контракты в установленном законодательством порядке согласно Федеральному закону от 15 апреля 2013 г. № 44-ФЗ «О контрактной системе в сфере закупок товаров, работ, услуг для обеспечения государственных и муниципальных нужд».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реализацией муниципальной программы осуществляет заместитель главы муниципального образования Тимашевский район, курирующий вопросы земельных и имущественных отношений.».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муниципального </w:t>
      </w:r>
    </w:p>
    <w:p w:rsid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Тимашевский район            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А.Н. Стешенко</w:t>
      </w:r>
    </w:p>
    <w:p w:rsid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6429F0" w:rsidSect="009137C1">
          <w:headerReference w:type="default" r:id="rId10"/>
          <w:pgSz w:w="11906" w:h="16838"/>
          <w:pgMar w:top="1134" w:right="680" w:bottom="1134" w:left="1701" w:header="709" w:footer="709" w:gutter="0"/>
          <w:cols w:space="708"/>
          <w:titlePg/>
          <w:docGrid w:linePitch="360"/>
        </w:sectPr>
      </w:pPr>
    </w:p>
    <w:p w:rsid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tabs>
          <w:tab w:val="left" w:pos="9214"/>
        </w:tabs>
        <w:spacing w:after="0" w:line="240" w:lineRule="auto"/>
        <w:ind w:left="893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</w:p>
    <w:p w:rsidR="006429F0" w:rsidRPr="006429F0" w:rsidRDefault="006429F0" w:rsidP="006429F0">
      <w:pPr>
        <w:tabs>
          <w:tab w:val="left" w:pos="9214"/>
        </w:tabs>
        <w:spacing w:after="0" w:line="240" w:lineRule="auto"/>
        <w:ind w:left="893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к муниципальной программе муниципального образования Тимашевский район «Управление муниципальным имуществом» 2019-2022 годы</w:t>
      </w:r>
    </w:p>
    <w:p w:rsidR="006429F0" w:rsidRPr="006429F0" w:rsidRDefault="006429F0" w:rsidP="006429F0">
      <w:pPr>
        <w:tabs>
          <w:tab w:val="left" w:pos="9900"/>
        </w:tabs>
        <w:spacing w:after="0" w:line="240" w:lineRule="auto"/>
        <w:ind w:left="992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ЦЕЛЕВЫЕ ПОКАЗАТЕЛИ</w:t>
      </w:r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 программы</w:t>
      </w:r>
      <w:r w:rsidRPr="006429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муниципального образования Тимашевский район </w:t>
      </w:r>
    </w:p>
    <w:p w:rsidR="006429F0" w:rsidRPr="006429F0" w:rsidRDefault="006429F0" w:rsidP="006429F0">
      <w:pPr>
        <w:tabs>
          <w:tab w:val="left" w:pos="921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29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«Управление муниципальным имуществом» на 2019-2022 годы</w:t>
      </w:r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5811"/>
        <w:gridCol w:w="1418"/>
        <w:gridCol w:w="1559"/>
        <w:gridCol w:w="1701"/>
        <w:gridCol w:w="1418"/>
        <w:gridCol w:w="1559"/>
      </w:tblGrid>
      <w:tr w:rsidR="006429F0" w:rsidRPr="006429F0" w:rsidTr="00DC5ED7">
        <w:trPr>
          <w:cantSplit/>
          <w:trHeight w:val="382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ind w:left="-70" w:right="-9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5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ind w:left="-43" w:right="-3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 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целевого показателя 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6237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Значение показателей</w:t>
            </w:r>
          </w:p>
        </w:tc>
      </w:tr>
      <w:tr w:rsidR="006429F0" w:rsidRPr="006429F0" w:rsidTr="00DC5ED7">
        <w:trPr>
          <w:cantSplit/>
          <w:trHeight w:val="642"/>
        </w:trPr>
        <w:tc>
          <w:tcPr>
            <w:tcW w:w="85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ind w:left="-70" w:right="-9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29F0" w:rsidRPr="006429F0" w:rsidRDefault="006429F0" w:rsidP="006429F0">
            <w:pPr>
              <w:spacing w:after="0" w:line="216" w:lineRule="auto"/>
              <w:ind w:right="-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29F0" w:rsidRPr="006429F0" w:rsidRDefault="006429F0" w:rsidP="006429F0">
            <w:pPr>
              <w:spacing w:after="0" w:line="216" w:lineRule="auto"/>
              <w:ind w:right="-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ind w:right="-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ind w:right="-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</w:t>
            </w:r>
          </w:p>
        </w:tc>
      </w:tr>
      <w:tr w:rsidR="006429F0" w:rsidRPr="006429F0" w:rsidTr="00DC5ED7">
        <w:trPr>
          <w:cantSplit/>
          <w:trHeight w:val="2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ind w:left="-70" w:right="-9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6429F0" w:rsidRPr="006429F0" w:rsidTr="00DC5ED7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CFEFF"/>
                <w:lang w:eastAsia="ru-RU"/>
              </w:rPr>
              <w:t>Количество земельных участков, государственная собственность на которые не разграничена, оформленных для организации проведения аукционов по их продаже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6429F0" w:rsidRPr="006429F0" w:rsidTr="00DC5ED7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технических паспортов на объекты недвижимости, находящиеся в муниципальной собственности муниципального образования Тимашевский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</w:tbl>
    <w:p w:rsidR="006429F0" w:rsidRPr="006429F0" w:rsidRDefault="006429F0" w:rsidP="006429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29F0" w:rsidRPr="006429F0" w:rsidRDefault="006429F0" w:rsidP="006429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29F0" w:rsidRPr="006429F0" w:rsidRDefault="006429F0" w:rsidP="006429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29F0" w:rsidRPr="006429F0" w:rsidRDefault="006429F0" w:rsidP="006429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29F0" w:rsidRPr="006429F0" w:rsidRDefault="006429F0" w:rsidP="006429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5811"/>
        <w:gridCol w:w="1418"/>
        <w:gridCol w:w="1559"/>
        <w:gridCol w:w="1701"/>
        <w:gridCol w:w="1418"/>
        <w:gridCol w:w="1559"/>
      </w:tblGrid>
      <w:tr w:rsidR="006429F0" w:rsidRPr="006429F0" w:rsidTr="00DC5ED7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6429F0" w:rsidRPr="006429F0" w:rsidTr="00DC5ED7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отчетов о рыночной оценке объектов недвижимости, находящиеся в муниципальной собственности муниципального образования Тимашевский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6429F0" w:rsidRPr="006429F0" w:rsidTr="00DC5ED7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карта-планов территории </w:t>
            </w:r>
          </w:p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мкр. Заря города Тимашевска - 1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429F0" w:rsidRPr="006429F0" w:rsidTr="00DC5ED7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жилых помещений приобретенных в муниципальную собственность муниципального образования Тимашевский район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Шт.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429F0" w:rsidRPr="006429F0" w:rsidTr="00DC5ED7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объектов муниципальной собственности, включенных в Перечень муниципального имущества муниципального образования Тимашевский район, свободного от прав третьих лиц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Шт.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429F0" w:rsidRPr="006429F0" w:rsidTr="00DC5ED7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жилых помещений, предоставленных детям-сиротам и детям, оставшимся без попечения родителей, и лиц из их числа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Шт.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6429F0" w:rsidRPr="006429F0" w:rsidTr="00DC5ED7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 выполнения заявок по предоставлению транспортных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6429F0" w:rsidRPr="006429F0" w:rsidTr="00DC5ED7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 выполнения заявок по обеспечению канцелярскими товарами МБП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6429F0" w:rsidRPr="006429F0" w:rsidTr="00DC5ED7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 заключенных договоров у субъектов малого предпринимательства, социально ориентированных некоммерческих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</w:tbl>
    <w:p w:rsidR="006429F0" w:rsidRPr="006429F0" w:rsidRDefault="006429F0" w:rsidP="006429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5811"/>
        <w:gridCol w:w="1418"/>
        <w:gridCol w:w="1559"/>
        <w:gridCol w:w="1701"/>
        <w:gridCol w:w="1418"/>
        <w:gridCol w:w="1559"/>
      </w:tblGrid>
      <w:tr w:rsidR="006429F0" w:rsidRPr="006429F0" w:rsidTr="00DC5ED7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6429F0" w:rsidRPr="006429F0" w:rsidTr="00DC5ED7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 обоснованных жалоб на действия уполномоченного органа на размещение заказов на товары, работы, услуги для нужд муниципальных заказчиков</w:t>
            </w:r>
          </w:p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6429F0" w:rsidRPr="006429F0" w:rsidRDefault="006429F0" w:rsidP="006429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9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6429F0" w:rsidRPr="006429F0" w:rsidRDefault="006429F0" w:rsidP="006429F0">
      <w:pPr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Заместитель главы</w:t>
      </w:r>
    </w:p>
    <w:p w:rsidR="006429F0" w:rsidRPr="006429F0" w:rsidRDefault="006429F0" w:rsidP="006429F0">
      <w:pPr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муниципального образования</w:t>
      </w:r>
    </w:p>
    <w:p w:rsidR="006429F0" w:rsidRDefault="006429F0" w:rsidP="006429F0">
      <w:pPr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Тимашевский район                                                                                                                                                  А.Н. Стешенко</w:t>
      </w:r>
    </w:p>
    <w:p w:rsidR="006429F0" w:rsidRDefault="006429F0" w:rsidP="006429F0">
      <w:pPr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429F0" w:rsidRDefault="006429F0" w:rsidP="006429F0">
      <w:pPr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429F0" w:rsidRDefault="006429F0" w:rsidP="006429F0">
      <w:pPr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429F0" w:rsidRDefault="006429F0" w:rsidP="006429F0">
      <w:pPr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429F0" w:rsidRDefault="006429F0" w:rsidP="006429F0">
      <w:pPr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429F0" w:rsidRDefault="006429F0" w:rsidP="006429F0">
      <w:pPr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429F0" w:rsidRDefault="006429F0" w:rsidP="006429F0">
      <w:pPr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429F0" w:rsidRDefault="006429F0" w:rsidP="006429F0">
      <w:pPr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429F0" w:rsidRDefault="006429F0" w:rsidP="006429F0">
      <w:pPr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429F0" w:rsidRDefault="006429F0" w:rsidP="006429F0">
      <w:pPr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429F0" w:rsidRDefault="006429F0" w:rsidP="006429F0">
      <w:pPr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429F0" w:rsidRDefault="006429F0" w:rsidP="006429F0">
      <w:pPr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429F0" w:rsidRDefault="006429F0" w:rsidP="006429F0">
      <w:pPr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429F0" w:rsidRDefault="006429F0" w:rsidP="006429F0">
      <w:pPr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429F0" w:rsidRDefault="006429F0" w:rsidP="006429F0">
      <w:pPr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429F0" w:rsidRDefault="006429F0" w:rsidP="006429F0">
      <w:pPr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429F0" w:rsidRDefault="006429F0" w:rsidP="006429F0">
      <w:pPr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429F0" w:rsidRDefault="006429F0" w:rsidP="006429F0">
      <w:pPr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429F0" w:rsidRPr="006429F0" w:rsidRDefault="006429F0" w:rsidP="006429F0">
      <w:pPr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429F0" w:rsidRPr="006429F0" w:rsidRDefault="006429F0" w:rsidP="006429F0">
      <w:pPr>
        <w:tabs>
          <w:tab w:val="left" w:pos="9214"/>
        </w:tabs>
        <w:spacing w:after="0" w:line="240" w:lineRule="auto"/>
        <w:ind w:left="850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2</w:t>
      </w:r>
    </w:p>
    <w:p w:rsidR="006429F0" w:rsidRPr="006429F0" w:rsidRDefault="006429F0" w:rsidP="006429F0">
      <w:pPr>
        <w:spacing w:after="0" w:line="240" w:lineRule="auto"/>
        <w:ind w:left="850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муниципальной программе муниципального </w:t>
      </w:r>
    </w:p>
    <w:p w:rsidR="006429F0" w:rsidRPr="006429F0" w:rsidRDefault="006429F0" w:rsidP="006429F0">
      <w:pPr>
        <w:spacing w:after="0" w:line="240" w:lineRule="auto"/>
        <w:ind w:left="850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Тимашевский район «Управление муниципальным имуществом» на 2019-2022 годы</w:t>
      </w:r>
    </w:p>
    <w:p w:rsidR="006429F0" w:rsidRPr="006429F0" w:rsidRDefault="006429F0" w:rsidP="006429F0">
      <w:pPr>
        <w:spacing w:after="0" w:line="240" w:lineRule="auto"/>
        <w:ind w:left="893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29F0" w:rsidRPr="006429F0" w:rsidRDefault="006429F0" w:rsidP="006429F0">
      <w:pPr>
        <w:spacing w:after="0" w:line="240" w:lineRule="auto"/>
        <w:ind w:left="893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29F0" w:rsidRDefault="006429F0" w:rsidP="006429F0">
      <w:pPr>
        <w:spacing w:after="0" w:line="240" w:lineRule="auto"/>
        <w:ind w:left="893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29F0" w:rsidRPr="006429F0" w:rsidRDefault="006429F0" w:rsidP="006429F0">
      <w:pPr>
        <w:spacing w:after="0" w:line="240" w:lineRule="auto"/>
        <w:ind w:left="893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ОСНОВНЫХ МЕРОПРИЯТИЙ</w:t>
      </w:r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429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 программы</w:t>
      </w:r>
      <w:r w:rsidRPr="006429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6429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«Управление муниципальным имуществом» на 2019-2022 годы</w:t>
      </w:r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31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2834"/>
        <w:gridCol w:w="1276"/>
        <w:gridCol w:w="1275"/>
        <w:gridCol w:w="1220"/>
        <w:gridCol w:w="1134"/>
        <w:gridCol w:w="1276"/>
        <w:gridCol w:w="1190"/>
        <w:gridCol w:w="2042"/>
        <w:gridCol w:w="2212"/>
      </w:tblGrid>
      <w:tr w:rsidR="006429F0" w:rsidRPr="006429F0" w:rsidTr="00DC5ED7">
        <w:trPr>
          <w:cantSplit/>
          <w:trHeight w:val="360"/>
        </w:trPr>
        <w:tc>
          <w:tcPr>
            <w:tcW w:w="851" w:type="dxa"/>
            <w:vMerge w:val="restart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ind w:left="-70" w:right="-97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№</w:t>
            </w: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br/>
              <w:t>п/п</w:t>
            </w:r>
          </w:p>
        </w:tc>
        <w:tc>
          <w:tcPr>
            <w:tcW w:w="2834" w:type="dxa"/>
            <w:vMerge w:val="restart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ind w:left="-43" w:right="-36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Наименование  </w:t>
            </w: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br/>
              <w:t>мероприятия</w:t>
            </w:r>
          </w:p>
        </w:tc>
        <w:tc>
          <w:tcPr>
            <w:tcW w:w="1276" w:type="dxa"/>
            <w:vMerge w:val="restart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Источни-ки финансирования</w:t>
            </w:r>
          </w:p>
        </w:tc>
        <w:tc>
          <w:tcPr>
            <w:tcW w:w="1275" w:type="dxa"/>
            <w:vMerge w:val="restart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Объем финансирования, всего (тыс. руб.)</w:t>
            </w:r>
          </w:p>
        </w:tc>
        <w:tc>
          <w:tcPr>
            <w:tcW w:w="4820" w:type="dxa"/>
            <w:gridSpan w:val="4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ind w:left="-13" w:right="-7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 том числе</w:t>
            </w:r>
          </w:p>
        </w:tc>
        <w:tc>
          <w:tcPr>
            <w:tcW w:w="2042" w:type="dxa"/>
            <w:vMerge w:val="restart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ind w:left="-13" w:right="-7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Непосредствен-ный результат реализации мероприятия</w:t>
            </w:r>
          </w:p>
        </w:tc>
        <w:tc>
          <w:tcPr>
            <w:tcW w:w="2212" w:type="dxa"/>
            <w:vMerge w:val="restart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6429F0" w:rsidRPr="006429F0" w:rsidTr="00DC5ED7">
        <w:trPr>
          <w:cantSplit/>
          <w:trHeight w:val="240"/>
        </w:trPr>
        <w:tc>
          <w:tcPr>
            <w:tcW w:w="851" w:type="dxa"/>
            <w:vMerge/>
            <w:vAlign w:val="center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ind w:left="-70" w:right="-97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834" w:type="dxa"/>
            <w:vMerge/>
            <w:vAlign w:val="center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220" w:type="dxa"/>
          </w:tcPr>
          <w:p w:rsidR="006429F0" w:rsidRPr="006429F0" w:rsidRDefault="006429F0" w:rsidP="00642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2019 год </w:t>
            </w:r>
          </w:p>
        </w:tc>
        <w:tc>
          <w:tcPr>
            <w:tcW w:w="1134" w:type="dxa"/>
          </w:tcPr>
          <w:p w:rsidR="006429F0" w:rsidRPr="006429F0" w:rsidRDefault="006429F0" w:rsidP="00642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2020 год </w:t>
            </w:r>
          </w:p>
        </w:tc>
        <w:tc>
          <w:tcPr>
            <w:tcW w:w="1276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2021 год </w:t>
            </w:r>
          </w:p>
        </w:tc>
        <w:tc>
          <w:tcPr>
            <w:tcW w:w="1190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2022  год </w:t>
            </w:r>
          </w:p>
        </w:tc>
        <w:tc>
          <w:tcPr>
            <w:tcW w:w="2042" w:type="dxa"/>
            <w:vMerge/>
            <w:vAlign w:val="center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212" w:type="dxa"/>
            <w:vMerge/>
            <w:vAlign w:val="center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6429F0" w:rsidRPr="006429F0" w:rsidTr="00DC5ED7">
        <w:trPr>
          <w:cantSplit/>
          <w:trHeight w:val="257"/>
        </w:trPr>
        <w:tc>
          <w:tcPr>
            <w:tcW w:w="851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ind w:left="-70" w:right="-97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2834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1276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1275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1220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1134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1276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</w:t>
            </w:r>
          </w:p>
        </w:tc>
        <w:tc>
          <w:tcPr>
            <w:tcW w:w="1190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042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</w:t>
            </w:r>
          </w:p>
        </w:tc>
        <w:tc>
          <w:tcPr>
            <w:tcW w:w="2212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</w:t>
            </w:r>
          </w:p>
        </w:tc>
      </w:tr>
      <w:tr w:rsidR="006429F0" w:rsidRPr="006429F0" w:rsidTr="00DC5ED7">
        <w:trPr>
          <w:cantSplit/>
          <w:trHeight w:val="257"/>
        </w:trPr>
        <w:tc>
          <w:tcPr>
            <w:tcW w:w="851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ind w:left="-70" w:right="-97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2834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Цель: максимизация неналоговых доходов бюджета муниципального образования Тимашевский район на основе эффективного управления муниципальной собственностью и земельными ресурсами</w:t>
            </w:r>
          </w:p>
        </w:tc>
        <w:tc>
          <w:tcPr>
            <w:tcW w:w="1276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ind w:right="-7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275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220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34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276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0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042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212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6429F0" w:rsidRPr="006429F0" w:rsidTr="006429F0">
        <w:trPr>
          <w:cantSplit/>
          <w:trHeight w:val="563"/>
        </w:trPr>
        <w:tc>
          <w:tcPr>
            <w:tcW w:w="851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ind w:left="-70" w:right="-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834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90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42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2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429F0" w:rsidRPr="006429F0" w:rsidTr="006429F0">
        <w:trPr>
          <w:cantSplit/>
          <w:trHeight w:val="4096"/>
        </w:trPr>
        <w:tc>
          <w:tcPr>
            <w:tcW w:w="851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ind w:left="-70" w:right="-97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1.1</w:t>
            </w:r>
          </w:p>
        </w:tc>
        <w:tc>
          <w:tcPr>
            <w:tcW w:w="2834" w:type="dxa"/>
          </w:tcPr>
          <w:p w:rsidR="006429F0" w:rsidRPr="006429F0" w:rsidRDefault="006429F0" w:rsidP="00642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Задача: увеличение неналоговых поступлений в бюджет муниципального образования Тимашевский район от использования и приватизации муниципального имущества, контроль за поступлением неналоговых платежей, и взыскание задолженности по платежам</w:t>
            </w:r>
          </w:p>
        </w:tc>
        <w:tc>
          <w:tcPr>
            <w:tcW w:w="1276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ind w:right="-7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275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220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34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276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0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042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212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6429F0" w:rsidRPr="006429F0" w:rsidTr="00DC5ED7">
        <w:trPr>
          <w:cantSplit/>
          <w:trHeight w:val="265"/>
        </w:trPr>
        <w:tc>
          <w:tcPr>
            <w:tcW w:w="851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" w:right="-97" w:firstLine="72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11.1.1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" w:right="-97" w:firstLine="72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834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Мероприятие № 1: Формирование земельных участков с целью выставления на торги, а также подготовка к представлению в соответствии с иными законами (без проведения торгов)  </w:t>
            </w:r>
          </w:p>
        </w:tc>
        <w:tc>
          <w:tcPr>
            <w:tcW w:w="1276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ind w:right="-7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Районный бюджет</w:t>
            </w:r>
          </w:p>
        </w:tc>
        <w:tc>
          <w:tcPr>
            <w:tcW w:w="1275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ind w:right="-7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800</w:t>
            </w:r>
          </w:p>
        </w:tc>
        <w:tc>
          <w:tcPr>
            <w:tcW w:w="1220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500</w:t>
            </w:r>
          </w:p>
        </w:tc>
        <w:tc>
          <w:tcPr>
            <w:tcW w:w="1134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</w:t>
            </w:r>
          </w:p>
        </w:tc>
        <w:tc>
          <w:tcPr>
            <w:tcW w:w="1276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</w:t>
            </w:r>
          </w:p>
        </w:tc>
        <w:tc>
          <w:tcPr>
            <w:tcW w:w="1190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</w:t>
            </w:r>
          </w:p>
        </w:tc>
        <w:tc>
          <w:tcPr>
            <w:tcW w:w="2042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CFEFF"/>
                <w:lang w:eastAsia="ru-RU"/>
              </w:rPr>
              <w:t>Количество земельных участков, государственная собственность на которые не разграничена, оформленных для организации проведения аукционов по их продаже</w:t>
            </w: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: 2019 – 50; 2020 – 10; 2021 -10; 2022 – 10</w:t>
            </w:r>
          </w:p>
        </w:tc>
        <w:tc>
          <w:tcPr>
            <w:tcW w:w="2212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Отдел земельных и имущественных отношений администрации муниципального образования Тимашевский район</w:t>
            </w:r>
          </w:p>
        </w:tc>
      </w:tr>
      <w:tr w:rsidR="006429F0" w:rsidRPr="006429F0" w:rsidTr="00DC5ED7">
        <w:trPr>
          <w:cantSplit/>
          <w:trHeight w:val="420"/>
        </w:trPr>
        <w:tc>
          <w:tcPr>
            <w:tcW w:w="851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1</w:t>
            </w:r>
          </w:p>
        </w:tc>
        <w:tc>
          <w:tcPr>
            <w:tcW w:w="2834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1276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1275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1220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1134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1276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</w:t>
            </w:r>
          </w:p>
        </w:tc>
        <w:tc>
          <w:tcPr>
            <w:tcW w:w="1190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</w:t>
            </w:r>
          </w:p>
        </w:tc>
        <w:tc>
          <w:tcPr>
            <w:tcW w:w="2042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</w:t>
            </w:r>
          </w:p>
        </w:tc>
        <w:tc>
          <w:tcPr>
            <w:tcW w:w="2212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</w:t>
            </w:r>
          </w:p>
        </w:tc>
      </w:tr>
      <w:tr w:rsidR="006429F0" w:rsidRPr="006429F0" w:rsidTr="00DC5ED7">
        <w:trPr>
          <w:cantSplit/>
          <w:trHeight w:val="4493"/>
        </w:trPr>
        <w:tc>
          <w:tcPr>
            <w:tcW w:w="851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ind w:left="-70" w:right="-97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1.1.2.</w:t>
            </w:r>
          </w:p>
        </w:tc>
        <w:tc>
          <w:tcPr>
            <w:tcW w:w="2834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Мероприятие № 2: Проведение технической инвентаризации объектов недвижимого имущества с целью государственной регистрации права собственности муниципального образования Тимашевский район</w:t>
            </w:r>
          </w:p>
        </w:tc>
        <w:tc>
          <w:tcPr>
            <w:tcW w:w="1276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ind w:right="-7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Районный бюджет</w:t>
            </w:r>
          </w:p>
        </w:tc>
        <w:tc>
          <w:tcPr>
            <w:tcW w:w="1275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400</w:t>
            </w:r>
          </w:p>
        </w:tc>
        <w:tc>
          <w:tcPr>
            <w:tcW w:w="1220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</w:t>
            </w:r>
          </w:p>
        </w:tc>
        <w:tc>
          <w:tcPr>
            <w:tcW w:w="1134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</w:t>
            </w:r>
          </w:p>
        </w:tc>
        <w:tc>
          <w:tcPr>
            <w:tcW w:w="1276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</w:t>
            </w:r>
          </w:p>
        </w:tc>
        <w:tc>
          <w:tcPr>
            <w:tcW w:w="1190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</w:t>
            </w:r>
          </w:p>
        </w:tc>
        <w:tc>
          <w:tcPr>
            <w:tcW w:w="2042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Количество технических паспортов на объекты недвижимости, находящиеся в муниципальной собственности муниципального образования Тимашевский район. Ежегодное не менее 10.</w:t>
            </w:r>
          </w:p>
        </w:tc>
        <w:tc>
          <w:tcPr>
            <w:tcW w:w="2212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Отдел земельных и имущественных отношений администрации муниципального образования Тимашевский район</w:t>
            </w:r>
          </w:p>
        </w:tc>
      </w:tr>
      <w:tr w:rsidR="006429F0" w:rsidRPr="006429F0" w:rsidTr="00DC5ED7">
        <w:trPr>
          <w:cantSplit/>
          <w:trHeight w:val="3272"/>
        </w:trPr>
        <w:tc>
          <w:tcPr>
            <w:tcW w:w="851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1.1.3.</w:t>
            </w:r>
          </w:p>
        </w:tc>
        <w:tc>
          <w:tcPr>
            <w:tcW w:w="2834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Мероприятие № 3: Проведение рыночной оценки объектов недвижимости</w:t>
            </w:r>
          </w:p>
        </w:tc>
        <w:tc>
          <w:tcPr>
            <w:tcW w:w="1276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ind w:right="-7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районный бюджет  </w:t>
            </w:r>
          </w:p>
        </w:tc>
        <w:tc>
          <w:tcPr>
            <w:tcW w:w="1275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400</w:t>
            </w:r>
          </w:p>
        </w:tc>
        <w:tc>
          <w:tcPr>
            <w:tcW w:w="1220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</w:t>
            </w:r>
          </w:p>
        </w:tc>
        <w:tc>
          <w:tcPr>
            <w:tcW w:w="1134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</w:t>
            </w:r>
          </w:p>
        </w:tc>
        <w:tc>
          <w:tcPr>
            <w:tcW w:w="1276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</w:t>
            </w:r>
          </w:p>
        </w:tc>
        <w:tc>
          <w:tcPr>
            <w:tcW w:w="1190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</w:t>
            </w:r>
          </w:p>
        </w:tc>
        <w:tc>
          <w:tcPr>
            <w:tcW w:w="2042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Количество отчетов о рыночной оценке объектов недвижимости, находящиеся в муниципальной собственности муниципального образования Тимашевский район Ежегодно не менее 10</w:t>
            </w:r>
          </w:p>
        </w:tc>
        <w:tc>
          <w:tcPr>
            <w:tcW w:w="2212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Отдел земельных и имущественных отношений администрации муниципального образования Тимашевский район</w:t>
            </w:r>
          </w:p>
        </w:tc>
      </w:tr>
      <w:tr w:rsidR="006429F0" w:rsidRPr="006429F0" w:rsidTr="00DC5ED7">
        <w:trPr>
          <w:cantSplit/>
          <w:trHeight w:val="561"/>
        </w:trPr>
        <w:tc>
          <w:tcPr>
            <w:tcW w:w="851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1</w:t>
            </w:r>
          </w:p>
        </w:tc>
        <w:tc>
          <w:tcPr>
            <w:tcW w:w="2834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1276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1275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1220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1134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1276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</w:t>
            </w:r>
          </w:p>
        </w:tc>
        <w:tc>
          <w:tcPr>
            <w:tcW w:w="1190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</w:t>
            </w:r>
          </w:p>
        </w:tc>
        <w:tc>
          <w:tcPr>
            <w:tcW w:w="2042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</w:t>
            </w:r>
          </w:p>
        </w:tc>
        <w:tc>
          <w:tcPr>
            <w:tcW w:w="2212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</w:t>
            </w:r>
          </w:p>
        </w:tc>
      </w:tr>
      <w:tr w:rsidR="006429F0" w:rsidRPr="006429F0" w:rsidTr="006429F0">
        <w:trPr>
          <w:cantSplit/>
          <w:trHeight w:val="2682"/>
        </w:trPr>
        <w:tc>
          <w:tcPr>
            <w:tcW w:w="851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1.1.4</w:t>
            </w:r>
          </w:p>
        </w:tc>
        <w:tc>
          <w:tcPr>
            <w:tcW w:w="2834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Мероприятие № 4: Проведение комплексных кадастровых работ в мкр. Заря города Тимашевска</w:t>
            </w:r>
          </w:p>
        </w:tc>
        <w:tc>
          <w:tcPr>
            <w:tcW w:w="1276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ind w:right="-7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районный бюджет  </w:t>
            </w:r>
          </w:p>
        </w:tc>
        <w:tc>
          <w:tcPr>
            <w:tcW w:w="1275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385</w:t>
            </w:r>
          </w:p>
        </w:tc>
        <w:tc>
          <w:tcPr>
            <w:tcW w:w="1220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385</w:t>
            </w:r>
          </w:p>
        </w:tc>
        <w:tc>
          <w:tcPr>
            <w:tcW w:w="1134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276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90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2042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Количество карта-планов территории </w:t>
            </w:r>
          </w:p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мкр. Заря города Тимашевска - 1</w:t>
            </w:r>
          </w:p>
        </w:tc>
        <w:tc>
          <w:tcPr>
            <w:tcW w:w="2212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Отдел земельных и имущественных отношений администрации муниципального образования Тимашевский район</w:t>
            </w:r>
          </w:p>
        </w:tc>
      </w:tr>
      <w:tr w:rsidR="006429F0" w:rsidRPr="006429F0" w:rsidTr="006429F0">
        <w:trPr>
          <w:cantSplit/>
          <w:trHeight w:val="3400"/>
        </w:trPr>
        <w:tc>
          <w:tcPr>
            <w:tcW w:w="851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1.1.5</w:t>
            </w:r>
          </w:p>
        </w:tc>
        <w:tc>
          <w:tcPr>
            <w:tcW w:w="2834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5: Приобретение в муниципальную собственность муниципального образования Тимашевский район жилого помещения</w:t>
            </w:r>
          </w:p>
        </w:tc>
        <w:tc>
          <w:tcPr>
            <w:tcW w:w="1276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районный бюджет  </w:t>
            </w:r>
          </w:p>
        </w:tc>
        <w:tc>
          <w:tcPr>
            <w:tcW w:w="1275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20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90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42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жилых помещений приобретенных в муниципальную собственность муниципального образования Тимашевский район: 2019 – 1; 2020 – 0; 2021 -0; 2022 – 0.</w:t>
            </w:r>
          </w:p>
        </w:tc>
        <w:tc>
          <w:tcPr>
            <w:tcW w:w="2212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земельных и имущественных отношений администрации муниципального образования Тимашевский район</w:t>
            </w:r>
          </w:p>
        </w:tc>
      </w:tr>
      <w:tr w:rsidR="006429F0" w:rsidRPr="006429F0" w:rsidTr="00DC5ED7">
        <w:trPr>
          <w:cantSplit/>
          <w:trHeight w:val="360"/>
        </w:trPr>
        <w:tc>
          <w:tcPr>
            <w:tcW w:w="851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4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Цель: </w:t>
            </w:r>
            <w:r w:rsidRPr="006429F0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оказание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</w:p>
        </w:tc>
        <w:tc>
          <w:tcPr>
            <w:tcW w:w="1276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2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29F0" w:rsidRPr="006429F0" w:rsidTr="00DC5ED7">
        <w:trPr>
          <w:cantSplit/>
          <w:trHeight w:val="278"/>
        </w:trPr>
        <w:tc>
          <w:tcPr>
            <w:tcW w:w="851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834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90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42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2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429F0" w:rsidRPr="006429F0" w:rsidTr="006429F0">
        <w:trPr>
          <w:cantSplit/>
          <w:trHeight w:val="1686"/>
        </w:trPr>
        <w:tc>
          <w:tcPr>
            <w:tcW w:w="851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2.1</w:t>
            </w:r>
          </w:p>
        </w:tc>
        <w:tc>
          <w:tcPr>
            <w:tcW w:w="2834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Задача: </w:t>
            </w:r>
            <w:r w:rsidRPr="006429F0">
              <w:rPr>
                <w:rFonts w:ascii="Times New Roman" w:eastAsia="Times New Roman" w:hAnsi="Times New Roman" w:cs="Times New Roman"/>
                <w:color w:val="2D2D2D"/>
                <w:spacing w:val="2"/>
                <w:sz w:val="27"/>
                <w:szCs w:val="27"/>
                <w:lang w:eastAsia="ru-RU"/>
              </w:rPr>
              <w:t>развитие системы имущественной поддержки субъектов малого и среднего предпринимательства</w:t>
            </w:r>
          </w:p>
        </w:tc>
        <w:tc>
          <w:tcPr>
            <w:tcW w:w="1276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ind w:right="-7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275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220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34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276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0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042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212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6429F0" w:rsidRPr="006429F0" w:rsidTr="006429F0">
        <w:trPr>
          <w:cantSplit/>
          <w:trHeight w:val="4814"/>
        </w:trPr>
        <w:tc>
          <w:tcPr>
            <w:tcW w:w="851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2.1.1</w:t>
            </w:r>
          </w:p>
        </w:tc>
        <w:tc>
          <w:tcPr>
            <w:tcW w:w="2834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Мероприятие № 6: Пополнение Перечня муниципального имущества муниципального образования Тимашевский район, свободного от прав третьих лиц </w:t>
            </w:r>
          </w:p>
        </w:tc>
        <w:tc>
          <w:tcPr>
            <w:tcW w:w="1276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ind w:right="-7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275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220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34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276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0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042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Количество объектов муниципальной собственности, включенных в Перечень муниципального имущества муниципального образования Тимашевский район, свободного от прав третьих лиц  – в год не менее 1</w:t>
            </w:r>
          </w:p>
        </w:tc>
        <w:tc>
          <w:tcPr>
            <w:tcW w:w="2212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Отдел земельных и имущественных отношений администрации муниципального образования Тимашевский район</w:t>
            </w:r>
          </w:p>
        </w:tc>
      </w:tr>
      <w:tr w:rsidR="006429F0" w:rsidRPr="006429F0" w:rsidTr="00DC5ED7">
        <w:trPr>
          <w:cantSplit/>
          <w:trHeight w:val="2394"/>
        </w:trPr>
        <w:tc>
          <w:tcPr>
            <w:tcW w:w="851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ind w:left="-70" w:right="-97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2834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Цель: реализация государственной политики в сфере социальной поддержки детей-сирот и детей, оставшихся без попечения родителей, и лиц из их числа</w:t>
            </w:r>
          </w:p>
        </w:tc>
        <w:tc>
          <w:tcPr>
            <w:tcW w:w="1276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ind w:right="-7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275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220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34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276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0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042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212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6429F0" w:rsidRPr="006429F0" w:rsidTr="006429F0">
        <w:trPr>
          <w:cantSplit/>
          <w:trHeight w:val="563"/>
        </w:trPr>
        <w:tc>
          <w:tcPr>
            <w:tcW w:w="851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834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90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42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2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429F0" w:rsidRPr="006429F0" w:rsidTr="006429F0">
        <w:trPr>
          <w:cantSplit/>
          <w:trHeight w:val="2680"/>
        </w:trPr>
        <w:tc>
          <w:tcPr>
            <w:tcW w:w="851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ind w:left="-70" w:right="-9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3.1</w:t>
            </w:r>
          </w:p>
        </w:tc>
        <w:tc>
          <w:tcPr>
            <w:tcW w:w="2834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Задача: своевременное обеспечение жилыми помещениями детей-сирот и детей, оставшихся без попечения родителей, и лиц из их числа</w:t>
            </w:r>
          </w:p>
        </w:tc>
        <w:tc>
          <w:tcPr>
            <w:tcW w:w="1276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ind w:right="-7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5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20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4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90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42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12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6429F0" w:rsidRPr="006429F0" w:rsidTr="00DC5ED7">
        <w:trPr>
          <w:cantSplit/>
          <w:trHeight w:val="837"/>
        </w:trPr>
        <w:tc>
          <w:tcPr>
            <w:tcW w:w="851" w:type="dxa"/>
            <w:vMerge w:val="restart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ind w:left="-70" w:right="-9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3.1.1</w:t>
            </w:r>
          </w:p>
        </w:tc>
        <w:tc>
          <w:tcPr>
            <w:tcW w:w="2834" w:type="dxa"/>
            <w:vMerge w:val="restart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Мероприятие № 7: Осуществление государственных полномочий по обеспечению жилыми помещениями детей-сирот и детей, оставшихся без попечения родителей, и лиц из их числа</w:t>
            </w:r>
          </w:p>
        </w:tc>
        <w:tc>
          <w:tcPr>
            <w:tcW w:w="1276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краевой бюджет</w:t>
            </w:r>
          </w:p>
        </w:tc>
        <w:tc>
          <w:tcPr>
            <w:tcW w:w="1275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185965,2</w:t>
            </w:r>
          </w:p>
        </w:tc>
        <w:tc>
          <w:tcPr>
            <w:tcW w:w="1220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57422,7</w:t>
            </w:r>
          </w:p>
        </w:tc>
        <w:tc>
          <w:tcPr>
            <w:tcW w:w="1134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42847,5</w:t>
            </w:r>
          </w:p>
        </w:tc>
        <w:tc>
          <w:tcPr>
            <w:tcW w:w="1276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42847,5</w:t>
            </w:r>
          </w:p>
        </w:tc>
        <w:tc>
          <w:tcPr>
            <w:tcW w:w="1190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42847,5</w:t>
            </w:r>
          </w:p>
        </w:tc>
        <w:tc>
          <w:tcPr>
            <w:tcW w:w="2042" w:type="dxa"/>
            <w:vMerge w:val="restart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Количество жилых помещений, предоставленных детям-сиротам и детям, оставшимся без попечения родителей, и лиц из их числа: 2019 – 52, 2020 – 35, 2021 – 35, 2022 - 35 </w:t>
            </w:r>
          </w:p>
        </w:tc>
        <w:tc>
          <w:tcPr>
            <w:tcW w:w="2212" w:type="dxa"/>
            <w:vMerge w:val="restart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отдел по вопросам семьи и детства администрации муниципального образования Тимашевский район; отдел ЖКХ, транспорта и связи администрации муниципального образования Тимашевский район; отдел</w:t>
            </w:r>
          </w:p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земельных и имущественных отношений  администрации муниципального образования Тимашевский район</w:t>
            </w:r>
          </w:p>
        </w:tc>
      </w:tr>
      <w:tr w:rsidR="006429F0" w:rsidRPr="006429F0" w:rsidTr="00DC5ED7">
        <w:trPr>
          <w:cantSplit/>
          <w:trHeight w:val="5242"/>
        </w:trPr>
        <w:tc>
          <w:tcPr>
            <w:tcW w:w="851" w:type="dxa"/>
            <w:vMerge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ind w:left="-70" w:right="-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vMerge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75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13655,8</w:t>
            </w:r>
          </w:p>
        </w:tc>
        <w:tc>
          <w:tcPr>
            <w:tcW w:w="1220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13655,8</w:t>
            </w:r>
          </w:p>
        </w:tc>
        <w:tc>
          <w:tcPr>
            <w:tcW w:w="1134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  <w:vMerge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2" w:type="dxa"/>
            <w:vMerge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29F0" w:rsidRPr="006429F0" w:rsidTr="006429F0">
        <w:trPr>
          <w:cantSplit/>
          <w:trHeight w:val="421"/>
        </w:trPr>
        <w:tc>
          <w:tcPr>
            <w:tcW w:w="851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834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90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42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2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429F0" w:rsidRPr="006429F0" w:rsidTr="00DC5ED7">
        <w:trPr>
          <w:cantSplit/>
          <w:trHeight w:val="360"/>
        </w:trPr>
        <w:tc>
          <w:tcPr>
            <w:tcW w:w="851" w:type="dxa"/>
          </w:tcPr>
          <w:p w:rsidR="006429F0" w:rsidRPr="006429F0" w:rsidRDefault="006429F0" w:rsidP="00642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2834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Цель: обеспечение сохранности, эксплуатации, содержания, проведения комплекса мероприятий по поддержанию в технически исправном состоянии зданий и сооружений, автомобильного транспорта, развития и совершенствования материально-технической базы администрации муниципального образования Тимашевский район</w:t>
            </w:r>
          </w:p>
        </w:tc>
        <w:tc>
          <w:tcPr>
            <w:tcW w:w="1276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275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220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34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276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0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042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212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6429F0" w:rsidRPr="006429F0" w:rsidTr="00DC5ED7">
        <w:trPr>
          <w:cantSplit/>
          <w:trHeight w:val="360"/>
        </w:trPr>
        <w:tc>
          <w:tcPr>
            <w:tcW w:w="851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ind w:left="-70" w:right="-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2834" w:type="dxa"/>
          </w:tcPr>
          <w:p w:rsidR="006429F0" w:rsidRPr="006429F0" w:rsidRDefault="006429F0" w:rsidP="00642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Задача: определение потребности в материально-технических ресурсах для проведения текущих ремонтов помещений, занимаемых органами местного самоуправления муниципального образования Тимашевский район и их структурными подразделениями, их содержания и эксплуатации;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2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29F0" w:rsidRPr="006429F0" w:rsidTr="006429F0">
        <w:trPr>
          <w:cantSplit/>
          <w:trHeight w:val="421"/>
        </w:trPr>
        <w:tc>
          <w:tcPr>
            <w:tcW w:w="851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834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90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42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2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429F0" w:rsidRPr="006429F0" w:rsidTr="006429F0">
        <w:trPr>
          <w:cantSplit/>
          <w:trHeight w:val="3103"/>
        </w:trPr>
        <w:tc>
          <w:tcPr>
            <w:tcW w:w="851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ind w:left="-70" w:right="-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</w:t>
            </w:r>
          </w:p>
        </w:tc>
        <w:tc>
          <w:tcPr>
            <w:tcW w:w="2834" w:type="dxa"/>
          </w:tcPr>
          <w:p w:rsidR="006429F0" w:rsidRPr="006429F0" w:rsidRDefault="006429F0" w:rsidP="00642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8: Обеспечение сохранности и поддержание в технически исправном состоянии зданий и сооружений,  автомобильного транспорта, развитие и совершенствование материально-технической базы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районный бюджет  </w:t>
            </w:r>
          </w:p>
        </w:tc>
        <w:tc>
          <w:tcPr>
            <w:tcW w:w="1275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96387,4</w:t>
            </w:r>
          </w:p>
        </w:tc>
        <w:tc>
          <w:tcPr>
            <w:tcW w:w="1220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25158,7</w:t>
            </w:r>
          </w:p>
        </w:tc>
        <w:tc>
          <w:tcPr>
            <w:tcW w:w="1134" w:type="dxa"/>
          </w:tcPr>
          <w:p w:rsidR="006429F0" w:rsidRPr="006429F0" w:rsidRDefault="006429F0" w:rsidP="00642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23742,9</w:t>
            </w:r>
          </w:p>
        </w:tc>
        <w:tc>
          <w:tcPr>
            <w:tcW w:w="1276" w:type="dxa"/>
          </w:tcPr>
          <w:p w:rsidR="006429F0" w:rsidRPr="006429F0" w:rsidRDefault="006429F0" w:rsidP="00642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23742,9</w:t>
            </w:r>
          </w:p>
        </w:tc>
        <w:tc>
          <w:tcPr>
            <w:tcW w:w="1190" w:type="dxa"/>
          </w:tcPr>
          <w:p w:rsidR="006429F0" w:rsidRPr="006429F0" w:rsidRDefault="006429F0" w:rsidP="00642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23742,9</w:t>
            </w:r>
          </w:p>
        </w:tc>
        <w:tc>
          <w:tcPr>
            <w:tcW w:w="2042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 выполнения заявок по предоставлению транспортных услуг, процент выполнения заявок по обеспечению канцелярскими товарами МБП ежегодно 100 %</w:t>
            </w:r>
          </w:p>
        </w:tc>
        <w:tc>
          <w:tcPr>
            <w:tcW w:w="2212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«Центр транспортно-хозяйственного учреждения»</w:t>
            </w:r>
          </w:p>
        </w:tc>
      </w:tr>
      <w:tr w:rsidR="006429F0" w:rsidRPr="006429F0" w:rsidTr="00DC5ED7">
        <w:trPr>
          <w:cantSplit/>
          <w:trHeight w:val="360"/>
        </w:trPr>
        <w:tc>
          <w:tcPr>
            <w:tcW w:w="851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ind w:left="-70" w:right="-9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2834" w:type="dxa"/>
          </w:tcPr>
          <w:p w:rsidR="006429F0" w:rsidRPr="006429F0" w:rsidRDefault="006429F0" w:rsidP="00642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Цель: обеспечение проведения на территории муниципального образования Тимашевский район единой политики в сфере размещения заказов на поставку товаров, выполнение работ и оказание услуг для заказчиков</w:t>
            </w:r>
          </w:p>
        </w:tc>
        <w:tc>
          <w:tcPr>
            <w:tcW w:w="1276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5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20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4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90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42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12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6429F0" w:rsidRPr="006429F0" w:rsidTr="00DC5ED7">
        <w:trPr>
          <w:cantSplit/>
          <w:trHeight w:val="2811"/>
        </w:trPr>
        <w:tc>
          <w:tcPr>
            <w:tcW w:w="851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ind w:left="-70" w:right="-97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5.1.</w:t>
            </w:r>
          </w:p>
        </w:tc>
        <w:tc>
          <w:tcPr>
            <w:tcW w:w="2834" w:type="dxa"/>
          </w:tcPr>
          <w:p w:rsidR="006429F0" w:rsidRPr="006429F0" w:rsidRDefault="006429F0" w:rsidP="006429F0">
            <w:pPr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Задачи: повышение эффективности расходования средств бюджета муниципального образования Тимашевский район и внебюджетных источников финансирования при размещении заказов</w:t>
            </w:r>
          </w:p>
        </w:tc>
        <w:tc>
          <w:tcPr>
            <w:tcW w:w="1276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275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220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34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276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0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042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212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6429F0" w:rsidRPr="006429F0" w:rsidTr="00DC5ED7">
        <w:trPr>
          <w:cantSplit/>
          <w:trHeight w:val="278"/>
        </w:trPr>
        <w:tc>
          <w:tcPr>
            <w:tcW w:w="851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834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90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42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2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429F0" w:rsidRPr="006429F0" w:rsidTr="00DC5ED7">
        <w:trPr>
          <w:cantSplit/>
          <w:trHeight w:val="5655"/>
        </w:trPr>
        <w:tc>
          <w:tcPr>
            <w:tcW w:w="851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ind w:left="-70" w:right="-97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5.1.1</w:t>
            </w:r>
          </w:p>
        </w:tc>
        <w:tc>
          <w:tcPr>
            <w:tcW w:w="2834" w:type="dxa"/>
          </w:tcPr>
          <w:p w:rsidR="006429F0" w:rsidRPr="006429F0" w:rsidRDefault="006429F0" w:rsidP="00642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Мероприятие № 9: Обеспечение  нужд заказчиков муниципального образования Тимашевский район в области осуществления закупок товаров, работ, услуг </w:t>
            </w:r>
          </w:p>
        </w:tc>
        <w:tc>
          <w:tcPr>
            <w:tcW w:w="1276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ind w:right="-70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районный бюджет  </w:t>
            </w:r>
          </w:p>
        </w:tc>
        <w:tc>
          <w:tcPr>
            <w:tcW w:w="1275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21150,5</w:t>
            </w:r>
          </w:p>
        </w:tc>
        <w:tc>
          <w:tcPr>
            <w:tcW w:w="1220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8724,8</w:t>
            </w:r>
          </w:p>
        </w:tc>
        <w:tc>
          <w:tcPr>
            <w:tcW w:w="1134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4141,9</w:t>
            </w:r>
          </w:p>
        </w:tc>
        <w:tc>
          <w:tcPr>
            <w:tcW w:w="1276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4141,9</w:t>
            </w:r>
          </w:p>
        </w:tc>
        <w:tc>
          <w:tcPr>
            <w:tcW w:w="1190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4141,9</w:t>
            </w:r>
          </w:p>
        </w:tc>
        <w:tc>
          <w:tcPr>
            <w:tcW w:w="2042" w:type="dxa"/>
          </w:tcPr>
          <w:p w:rsidR="006429F0" w:rsidRPr="006429F0" w:rsidRDefault="006429F0" w:rsidP="006429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Процент заключенных договоров у субъектов малого предпринимательства, социально ориентированных некоммерческих организаций: ежегодно не менее 15 %. Процент обоснованных жалоб на действия уполномоченного органа на размещение заказов на товары, работы, услуги для нужд муниципальных заказчиков: не более 3 % ежегодно</w:t>
            </w:r>
          </w:p>
        </w:tc>
        <w:tc>
          <w:tcPr>
            <w:tcW w:w="2212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Муниципальное казённое учреждение «Центр муниципальных закупок» муниципального образования Тимашевский район</w:t>
            </w:r>
          </w:p>
        </w:tc>
      </w:tr>
      <w:tr w:rsidR="006429F0" w:rsidRPr="006429F0" w:rsidTr="00DC5ED7">
        <w:trPr>
          <w:cantSplit/>
          <w:trHeight w:val="265"/>
        </w:trPr>
        <w:tc>
          <w:tcPr>
            <w:tcW w:w="851" w:type="dxa"/>
            <w:vMerge w:val="restart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vMerge w:val="restart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319743,9</w:t>
            </w:r>
          </w:p>
        </w:tc>
        <w:tc>
          <w:tcPr>
            <w:tcW w:w="1220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106647,0</w:t>
            </w:r>
          </w:p>
        </w:tc>
        <w:tc>
          <w:tcPr>
            <w:tcW w:w="1134" w:type="dxa"/>
          </w:tcPr>
          <w:p w:rsidR="006429F0" w:rsidRPr="006429F0" w:rsidRDefault="006429F0" w:rsidP="00642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71032,3</w:t>
            </w:r>
          </w:p>
        </w:tc>
        <w:tc>
          <w:tcPr>
            <w:tcW w:w="1276" w:type="dxa"/>
          </w:tcPr>
          <w:p w:rsidR="006429F0" w:rsidRPr="006429F0" w:rsidRDefault="006429F0" w:rsidP="00642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71032,3</w:t>
            </w:r>
          </w:p>
        </w:tc>
        <w:tc>
          <w:tcPr>
            <w:tcW w:w="1190" w:type="dxa"/>
          </w:tcPr>
          <w:p w:rsidR="006429F0" w:rsidRPr="006429F0" w:rsidRDefault="006429F0" w:rsidP="00642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71032,3</w:t>
            </w:r>
          </w:p>
        </w:tc>
        <w:tc>
          <w:tcPr>
            <w:tcW w:w="2042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2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29F0" w:rsidRPr="006429F0" w:rsidTr="00DC5ED7">
        <w:trPr>
          <w:cantSplit/>
          <w:trHeight w:val="360"/>
        </w:trPr>
        <w:tc>
          <w:tcPr>
            <w:tcW w:w="851" w:type="dxa"/>
            <w:vMerge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vMerge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районный бюджет  </w:t>
            </w:r>
          </w:p>
        </w:tc>
        <w:tc>
          <w:tcPr>
            <w:tcW w:w="1275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120122,9</w:t>
            </w:r>
          </w:p>
        </w:tc>
        <w:tc>
          <w:tcPr>
            <w:tcW w:w="1220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35568,5</w:t>
            </w:r>
          </w:p>
        </w:tc>
        <w:tc>
          <w:tcPr>
            <w:tcW w:w="1134" w:type="dxa"/>
          </w:tcPr>
          <w:p w:rsidR="006429F0" w:rsidRPr="006429F0" w:rsidRDefault="006429F0" w:rsidP="00642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28184,8</w:t>
            </w:r>
          </w:p>
        </w:tc>
        <w:tc>
          <w:tcPr>
            <w:tcW w:w="1276" w:type="dxa"/>
          </w:tcPr>
          <w:p w:rsidR="006429F0" w:rsidRPr="006429F0" w:rsidRDefault="006429F0" w:rsidP="00642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28184,8</w:t>
            </w:r>
          </w:p>
        </w:tc>
        <w:tc>
          <w:tcPr>
            <w:tcW w:w="1190" w:type="dxa"/>
          </w:tcPr>
          <w:p w:rsidR="006429F0" w:rsidRPr="006429F0" w:rsidRDefault="006429F0" w:rsidP="00642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28184,8</w:t>
            </w:r>
          </w:p>
        </w:tc>
        <w:tc>
          <w:tcPr>
            <w:tcW w:w="2042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2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29F0" w:rsidRPr="006429F0" w:rsidTr="00DC5ED7">
        <w:trPr>
          <w:cantSplit/>
          <w:trHeight w:val="360"/>
        </w:trPr>
        <w:tc>
          <w:tcPr>
            <w:tcW w:w="851" w:type="dxa"/>
            <w:vMerge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vMerge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краевой бюджет        </w:t>
            </w:r>
          </w:p>
        </w:tc>
        <w:tc>
          <w:tcPr>
            <w:tcW w:w="1275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185965,2</w:t>
            </w:r>
          </w:p>
        </w:tc>
        <w:tc>
          <w:tcPr>
            <w:tcW w:w="1220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57422,7</w:t>
            </w:r>
          </w:p>
        </w:tc>
        <w:tc>
          <w:tcPr>
            <w:tcW w:w="1134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42847,5</w:t>
            </w:r>
          </w:p>
        </w:tc>
        <w:tc>
          <w:tcPr>
            <w:tcW w:w="1276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42847,5</w:t>
            </w:r>
          </w:p>
        </w:tc>
        <w:tc>
          <w:tcPr>
            <w:tcW w:w="1190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42847,5</w:t>
            </w:r>
          </w:p>
        </w:tc>
        <w:tc>
          <w:tcPr>
            <w:tcW w:w="2042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2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29F0" w:rsidRPr="006429F0" w:rsidTr="00DC5ED7">
        <w:trPr>
          <w:cantSplit/>
          <w:trHeight w:val="360"/>
        </w:trPr>
        <w:tc>
          <w:tcPr>
            <w:tcW w:w="851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75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13655,8</w:t>
            </w:r>
          </w:p>
        </w:tc>
        <w:tc>
          <w:tcPr>
            <w:tcW w:w="1220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13655,8</w:t>
            </w:r>
          </w:p>
        </w:tc>
        <w:tc>
          <w:tcPr>
            <w:tcW w:w="1134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90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42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2" w:type="dxa"/>
          </w:tcPr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429F0" w:rsidRPr="006429F0" w:rsidRDefault="006429F0" w:rsidP="006429F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429F0" w:rsidRPr="006429F0" w:rsidRDefault="006429F0" w:rsidP="006429F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Заместитель главы муниципального </w:t>
      </w:r>
    </w:p>
    <w:p w:rsidR="006429F0" w:rsidRPr="006429F0" w:rsidRDefault="006429F0" w:rsidP="006429F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образования Тимашевский район                                                                                                                             А.Н. Стешенко</w:t>
      </w:r>
    </w:p>
    <w:p w:rsidR="006429F0" w:rsidRPr="00071834" w:rsidRDefault="006429F0" w:rsidP="000718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429F0" w:rsidRPr="00071834" w:rsidSect="006429F0">
      <w:pgSz w:w="16838" w:h="11906" w:orient="landscape"/>
      <w:pgMar w:top="1701" w:right="1134" w:bottom="68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2378" w:rsidRDefault="00CA2378" w:rsidP="00F864F1">
      <w:pPr>
        <w:spacing w:after="0" w:line="240" w:lineRule="auto"/>
      </w:pPr>
      <w:r>
        <w:separator/>
      </w:r>
    </w:p>
  </w:endnote>
  <w:endnote w:type="continuationSeparator" w:id="0">
    <w:p w:rsidR="00CA2378" w:rsidRDefault="00CA2378" w:rsidP="00F86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2378" w:rsidRDefault="00CA2378" w:rsidP="00F864F1">
      <w:pPr>
        <w:spacing w:after="0" w:line="240" w:lineRule="auto"/>
      </w:pPr>
      <w:r>
        <w:separator/>
      </w:r>
    </w:p>
  </w:footnote>
  <w:footnote w:type="continuationSeparator" w:id="0">
    <w:p w:rsidR="00CA2378" w:rsidRDefault="00CA2378" w:rsidP="00F86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8"/>
        <w:szCs w:val="28"/>
      </w:rPr>
      <w:id w:val="-2034100717"/>
      <w:docPartObj>
        <w:docPartGallery w:val="Page Numbers (Top of Page)"/>
        <w:docPartUnique/>
      </w:docPartObj>
    </w:sdtPr>
    <w:sdtEndPr/>
    <w:sdtContent>
      <w:p w:rsidR="007428A5" w:rsidRPr="00335545" w:rsidRDefault="007428A5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3554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3554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3554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366C1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33554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428A5" w:rsidRDefault="007428A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F59B7"/>
    <w:multiLevelType w:val="multilevel"/>
    <w:tmpl w:val="6C545C2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0F6835B3"/>
    <w:multiLevelType w:val="hybridMultilevel"/>
    <w:tmpl w:val="498839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233856"/>
    <w:multiLevelType w:val="multilevel"/>
    <w:tmpl w:val="11067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466A2B"/>
    <w:multiLevelType w:val="multilevel"/>
    <w:tmpl w:val="87DC7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341248"/>
    <w:multiLevelType w:val="multilevel"/>
    <w:tmpl w:val="28966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2945263"/>
    <w:multiLevelType w:val="multilevel"/>
    <w:tmpl w:val="AF76B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668021C"/>
    <w:multiLevelType w:val="multilevel"/>
    <w:tmpl w:val="4B06B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C857458"/>
    <w:multiLevelType w:val="hybridMultilevel"/>
    <w:tmpl w:val="BCFCC97A"/>
    <w:lvl w:ilvl="0" w:tplc="784EC1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7D16A6B"/>
    <w:multiLevelType w:val="multilevel"/>
    <w:tmpl w:val="977AC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AFD5587"/>
    <w:multiLevelType w:val="multilevel"/>
    <w:tmpl w:val="AEA0E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D204F5E"/>
    <w:multiLevelType w:val="multilevel"/>
    <w:tmpl w:val="265AC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EE7215C"/>
    <w:multiLevelType w:val="hybridMultilevel"/>
    <w:tmpl w:val="0C14B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F34E2B"/>
    <w:multiLevelType w:val="hybridMultilevel"/>
    <w:tmpl w:val="D66A2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C13954"/>
    <w:multiLevelType w:val="multilevel"/>
    <w:tmpl w:val="0132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B635855"/>
    <w:multiLevelType w:val="multilevel"/>
    <w:tmpl w:val="04C69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7"/>
  </w:num>
  <w:num w:numId="3">
    <w:abstractNumId w:val="2"/>
  </w:num>
  <w:num w:numId="4">
    <w:abstractNumId w:val="8"/>
  </w:num>
  <w:num w:numId="5">
    <w:abstractNumId w:val="13"/>
  </w:num>
  <w:num w:numId="6">
    <w:abstractNumId w:val="9"/>
  </w:num>
  <w:num w:numId="7">
    <w:abstractNumId w:val="5"/>
  </w:num>
  <w:num w:numId="8">
    <w:abstractNumId w:val="14"/>
  </w:num>
  <w:num w:numId="9">
    <w:abstractNumId w:val="10"/>
  </w:num>
  <w:num w:numId="10">
    <w:abstractNumId w:val="6"/>
  </w:num>
  <w:num w:numId="11">
    <w:abstractNumId w:val="0"/>
  </w:num>
  <w:num w:numId="12">
    <w:abstractNumId w:val="4"/>
  </w:num>
  <w:num w:numId="13">
    <w:abstractNumId w:val="3"/>
  </w:num>
  <w:num w:numId="14">
    <w:abstractNumId w:val="11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2FF"/>
    <w:rsid w:val="0001074E"/>
    <w:rsid w:val="00017808"/>
    <w:rsid w:val="00021E81"/>
    <w:rsid w:val="000339F0"/>
    <w:rsid w:val="00041DB1"/>
    <w:rsid w:val="00060118"/>
    <w:rsid w:val="0006401F"/>
    <w:rsid w:val="00071834"/>
    <w:rsid w:val="00077382"/>
    <w:rsid w:val="0008164A"/>
    <w:rsid w:val="000B2838"/>
    <w:rsid w:val="000C2FD2"/>
    <w:rsid w:val="000E2818"/>
    <w:rsid w:val="00134E2D"/>
    <w:rsid w:val="001377D0"/>
    <w:rsid w:val="00145466"/>
    <w:rsid w:val="00154B22"/>
    <w:rsid w:val="001842B6"/>
    <w:rsid w:val="001947DE"/>
    <w:rsid w:val="001956BE"/>
    <w:rsid w:val="001A0756"/>
    <w:rsid w:val="001A3F9A"/>
    <w:rsid w:val="001B1E3B"/>
    <w:rsid w:val="001D40A7"/>
    <w:rsid w:val="001E32C0"/>
    <w:rsid w:val="001F7E1C"/>
    <w:rsid w:val="00203160"/>
    <w:rsid w:val="002169D5"/>
    <w:rsid w:val="00220169"/>
    <w:rsid w:val="002366C1"/>
    <w:rsid w:val="00250772"/>
    <w:rsid w:val="002655B6"/>
    <w:rsid w:val="002E2314"/>
    <w:rsid w:val="002E69A6"/>
    <w:rsid w:val="002F23A4"/>
    <w:rsid w:val="002F70D8"/>
    <w:rsid w:val="003164AE"/>
    <w:rsid w:val="00335545"/>
    <w:rsid w:val="003801EB"/>
    <w:rsid w:val="003A3BE3"/>
    <w:rsid w:val="003A7B4E"/>
    <w:rsid w:val="003B0A1D"/>
    <w:rsid w:val="003B2E65"/>
    <w:rsid w:val="003C3F22"/>
    <w:rsid w:val="003C7487"/>
    <w:rsid w:val="003D1262"/>
    <w:rsid w:val="003F01C2"/>
    <w:rsid w:val="0040526F"/>
    <w:rsid w:val="004113D8"/>
    <w:rsid w:val="0043041C"/>
    <w:rsid w:val="0043146C"/>
    <w:rsid w:val="00440DF6"/>
    <w:rsid w:val="00452424"/>
    <w:rsid w:val="0046016A"/>
    <w:rsid w:val="004B245F"/>
    <w:rsid w:val="004C43A9"/>
    <w:rsid w:val="004D10BE"/>
    <w:rsid w:val="004E23E5"/>
    <w:rsid w:val="005165AF"/>
    <w:rsid w:val="00521EEA"/>
    <w:rsid w:val="005342B1"/>
    <w:rsid w:val="00537EFE"/>
    <w:rsid w:val="005616F6"/>
    <w:rsid w:val="0056520F"/>
    <w:rsid w:val="005B3D4F"/>
    <w:rsid w:val="005B6F4F"/>
    <w:rsid w:val="005C3D11"/>
    <w:rsid w:val="005E4481"/>
    <w:rsid w:val="00615361"/>
    <w:rsid w:val="0061682B"/>
    <w:rsid w:val="006172FF"/>
    <w:rsid w:val="00626D1E"/>
    <w:rsid w:val="00627418"/>
    <w:rsid w:val="00637DB5"/>
    <w:rsid w:val="006402D5"/>
    <w:rsid w:val="006429F0"/>
    <w:rsid w:val="0065051C"/>
    <w:rsid w:val="00655735"/>
    <w:rsid w:val="00691275"/>
    <w:rsid w:val="00693947"/>
    <w:rsid w:val="006B6E20"/>
    <w:rsid w:val="006F1A29"/>
    <w:rsid w:val="007009B0"/>
    <w:rsid w:val="00710CE3"/>
    <w:rsid w:val="00723AFA"/>
    <w:rsid w:val="0072657C"/>
    <w:rsid w:val="0073040A"/>
    <w:rsid w:val="00734612"/>
    <w:rsid w:val="00735CC9"/>
    <w:rsid w:val="007428A5"/>
    <w:rsid w:val="007468E7"/>
    <w:rsid w:val="00747F1F"/>
    <w:rsid w:val="00782532"/>
    <w:rsid w:val="00791BF3"/>
    <w:rsid w:val="00794998"/>
    <w:rsid w:val="007A5141"/>
    <w:rsid w:val="007B3368"/>
    <w:rsid w:val="007C3742"/>
    <w:rsid w:val="007D01CF"/>
    <w:rsid w:val="007E16B9"/>
    <w:rsid w:val="007F3C2E"/>
    <w:rsid w:val="007F4CFF"/>
    <w:rsid w:val="007F53CB"/>
    <w:rsid w:val="008049E4"/>
    <w:rsid w:val="00807544"/>
    <w:rsid w:val="0084555E"/>
    <w:rsid w:val="00847E8E"/>
    <w:rsid w:val="00850145"/>
    <w:rsid w:val="008546F6"/>
    <w:rsid w:val="0087567F"/>
    <w:rsid w:val="00885329"/>
    <w:rsid w:val="008A10D7"/>
    <w:rsid w:val="008B6294"/>
    <w:rsid w:val="008F2F25"/>
    <w:rsid w:val="00901560"/>
    <w:rsid w:val="00905C04"/>
    <w:rsid w:val="009137C1"/>
    <w:rsid w:val="009220E3"/>
    <w:rsid w:val="009229CC"/>
    <w:rsid w:val="00926793"/>
    <w:rsid w:val="00941A46"/>
    <w:rsid w:val="0094680B"/>
    <w:rsid w:val="00973669"/>
    <w:rsid w:val="0097386F"/>
    <w:rsid w:val="009D5572"/>
    <w:rsid w:val="009E68C0"/>
    <w:rsid w:val="009E6C6A"/>
    <w:rsid w:val="009E7859"/>
    <w:rsid w:val="00A02577"/>
    <w:rsid w:val="00A05D31"/>
    <w:rsid w:val="00A20B1F"/>
    <w:rsid w:val="00A21E27"/>
    <w:rsid w:val="00A37F97"/>
    <w:rsid w:val="00A73CD4"/>
    <w:rsid w:val="00A74B84"/>
    <w:rsid w:val="00AB4541"/>
    <w:rsid w:val="00AB73A7"/>
    <w:rsid w:val="00AE5283"/>
    <w:rsid w:val="00AF0F2D"/>
    <w:rsid w:val="00B0383D"/>
    <w:rsid w:val="00B100CF"/>
    <w:rsid w:val="00B1379F"/>
    <w:rsid w:val="00B26CFA"/>
    <w:rsid w:val="00B27497"/>
    <w:rsid w:val="00B3191E"/>
    <w:rsid w:val="00B32644"/>
    <w:rsid w:val="00B45189"/>
    <w:rsid w:val="00B72AFB"/>
    <w:rsid w:val="00BA0F7C"/>
    <w:rsid w:val="00BB0825"/>
    <w:rsid w:val="00BC6847"/>
    <w:rsid w:val="00BD3A0A"/>
    <w:rsid w:val="00BF1EE2"/>
    <w:rsid w:val="00BF6363"/>
    <w:rsid w:val="00C0430F"/>
    <w:rsid w:val="00C06B71"/>
    <w:rsid w:val="00C16AB1"/>
    <w:rsid w:val="00C308B3"/>
    <w:rsid w:val="00C40C8E"/>
    <w:rsid w:val="00C628BA"/>
    <w:rsid w:val="00C7261F"/>
    <w:rsid w:val="00C74691"/>
    <w:rsid w:val="00CA2378"/>
    <w:rsid w:val="00CA5AC6"/>
    <w:rsid w:val="00CB0585"/>
    <w:rsid w:val="00CB5265"/>
    <w:rsid w:val="00CC0223"/>
    <w:rsid w:val="00CC34F5"/>
    <w:rsid w:val="00CC562A"/>
    <w:rsid w:val="00D108FC"/>
    <w:rsid w:val="00D20412"/>
    <w:rsid w:val="00D324A5"/>
    <w:rsid w:val="00D36638"/>
    <w:rsid w:val="00D41470"/>
    <w:rsid w:val="00D53444"/>
    <w:rsid w:val="00D607C3"/>
    <w:rsid w:val="00D657B9"/>
    <w:rsid w:val="00D66DE7"/>
    <w:rsid w:val="00D72041"/>
    <w:rsid w:val="00D73D40"/>
    <w:rsid w:val="00D83051"/>
    <w:rsid w:val="00D83F0F"/>
    <w:rsid w:val="00DD3C45"/>
    <w:rsid w:val="00DE2AF5"/>
    <w:rsid w:val="00DF731A"/>
    <w:rsid w:val="00E05B3E"/>
    <w:rsid w:val="00E10A28"/>
    <w:rsid w:val="00E37C15"/>
    <w:rsid w:val="00E55D5A"/>
    <w:rsid w:val="00E5697B"/>
    <w:rsid w:val="00E56EEB"/>
    <w:rsid w:val="00E650DC"/>
    <w:rsid w:val="00E76632"/>
    <w:rsid w:val="00E87530"/>
    <w:rsid w:val="00E92255"/>
    <w:rsid w:val="00EA7543"/>
    <w:rsid w:val="00EB0B55"/>
    <w:rsid w:val="00F02D4C"/>
    <w:rsid w:val="00F31D6A"/>
    <w:rsid w:val="00F416C4"/>
    <w:rsid w:val="00F70AB7"/>
    <w:rsid w:val="00F8393F"/>
    <w:rsid w:val="00F864F1"/>
    <w:rsid w:val="00F92C45"/>
    <w:rsid w:val="00FD36D8"/>
    <w:rsid w:val="00FE2172"/>
    <w:rsid w:val="00FE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5FCE1845-1F70-445A-9F93-B4AFB1252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071834"/>
    <w:pPr>
      <w:keepNext/>
      <w:spacing w:after="0" w:line="240" w:lineRule="auto"/>
      <w:ind w:left="187" w:firstLine="521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172F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3">
    <w:name w:val="Table Grid"/>
    <w:basedOn w:val="a1"/>
    <w:uiPriority w:val="59"/>
    <w:rsid w:val="002655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nhideWhenUsed/>
    <w:rsid w:val="00847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847E8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nhideWhenUsed/>
    <w:rsid w:val="00F864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864F1"/>
  </w:style>
  <w:style w:type="paragraph" w:styleId="a8">
    <w:name w:val="footer"/>
    <w:basedOn w:val="a"/>
    <w:link w:val="a9"/>
    <w:unhideWhenUsed/>
    <w:rsid w:val="00F864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864F1"/>
  </w:style>
  <w:style w:type="paragraph" w:styleId="aa">
    <w:name w:val="List Paragraph"/>
    <w:basedOn w:val="a"/>
    <w:uiPriority w:val="34"/>
    <w:qFormat/>
    <w:rsid w:val="00F02D4C"/>
    <w:pPr>
      <w:ind w:left="720"/>
      <w:contextualSpacing/>
    </w:pPr>
  </w:style>
  <w:style w:type="paragraph" w:styleId="ab">
    <w:name w:val="Normal (Web)"/>
    <w:basedOn w:val="a"/>
    <w:unhideWhenUsed/>
    <w:rsid w:val="00F92C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0718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rsid w:val="0007183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071834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">
    <w:name w:val="Нет списка1"/>
    <w:next w:val="a2"/>
    <w:semiHidden/>
    <w:rsid w:val="006429F0"/>
  </w:style>
  <w:style w:type="paragraph" w:customStyle="1" w:styleId="ConsPlusNonformat">
    <w:name w:val="ConsPlusNonformat"/>
    <w:uiPriority w:val="99"/>
    <w:rsid w:val="006429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e">
    <w:name w:val="page number"/>
    <w:basedOn w:val="a0"/>
    <w:rsid w:val="006429F0"/>
  </w:style>
  <w:style w:type="paragraph" w:customStyle="1" w:styleId="ConsPlusNormal">
    <w:name w:val="ConsPlusNormal"/>
    <w:rsid w:val="006429F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Hyperlink"/>
    <w:rsid w:val="006429F0"/>
    <w:rPr>
      <w:color w:val="0000FF"/>
      <w:u w:val="single"/>
    </w:rPr>
  </w:style>
  <w:style w:type="paragraph" w:customStyle="1" w:styleId="af0">
    <w:name w:val="Знак Знак Знак Знак Знак Знак Знак Знак Знак Знак Знак Знак Знак Знак Знак Знак"/>
    <w:basedOn w:val="a"/>
    <w:autoRedefine/>
    <w:uiPriority w:val="99"/>
    <w:rsid w:val="006429F0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pple-converted-space">
    <w:name w:val="apple-converted-space"/>
    <w:uiPriority w:val="99"/>
    <w:rsid w:val="006429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B6DAC9974E60113ED2952742AA720C2724E9AE08F34428459BF67869463A8DB169B060F7B12D75y4bF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E2513BADEC0770204BFB7890931F853B64832E5A3B8EA676DC6791BC0KFI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6AA75-B495-4A01-A47F-2F72D4780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33</Pages>
  <Words>8423</Words>
  <Characters>48013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МайклШон</dc:creator>
  <cp:lastModifiedBy>Экономист</cp:lastModifiedBy>
  <cp:revision>3</cp:revision>
  <cp:lastPrinted>2019-05-15T08:07:00Z</cp:lastPrinted>
  <dcterms:created xsi:type="dcterms:W3CDTF">2019-05-23T09:05:00Z</dcterms:created>
  <dcterms:modified xsi:type="dcterms:W3CDTF">2019-05-23T11:26:00Z</dcterms:modified>
</cp:coreProperties>
</file>